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садоводческих, огороднических и дачных некоммерческих объединениях граждан"</w:t>
      </w:r>
    </w:p>
    <w:p>
      <w:r>
        <w:rPr>
          <w:b/>
        </w:rPr>
        <w:t>Статья 1</w:t>
      </w:r>
    </w:p>
    <w:p>
      <w:r>
        <w:rPr>
          <w:b/>
        </w:rPr>
        <w:t xml:space="preserve">1. </w:t>
      </w:r>
      <w:r>
        <w:t>Пункт 4 статьи 16 дополнить новым абзацем двенадцатым следующего содержания: "порядок и условия проведения заочного голосования (опросным путем);"</w:t>
      </w:r>
    </w:p>
    <w:p>
      <w:r>
        <w:rPr>
          <w:b/>
        </w:rPr>
        <w:t xml:space="preserve">2. </w:t>
      </w:r>
      <w:r>
        <w:t>В статье 20: пункт 1 дополнить абзацем следующего содержания: "Общее собрание членов садоводческого, огороднического или дачного некоммерческого объединения является высшим органом управления такого объединения."; в пункте 2: последнее предложение исключить; дополнить абзацами следующего содержания: "Уполномоченные садоводческого, огороднического или дачного некоммерческого объединения избираются из числа членов такого объединения и не могут передавать осуществление своих полномочий другим лицам, в том числе членам садоводческого, огороднического или дачного некоммерческого объединения. Уполномоченные садоводческого, огороднического или дачного некоммерческого объединения избираются в соответствии с уставом такого объединения, в котором устанавливаются</w:t>
      </w:r>
    </w:p>
    <w:p>
      <w:r>
        <w:rPr>
          <w:b/>
        </w:rPr>
        <w:t xml:space="preserve">3. </w:t>
      </w:r>
      <w:r>
        <w:t>В статье 21: в пункте 1: абзац первый изложить в следующей редакции: "1. 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следующие вопросы:"; дополнить абзацем следующего содержания: "Общее собрание членов садоводческого, огороднического или дачного некоммерческого объединения (собрание уполномоченных) вправе рассматривать любые вопросы деятельности такого объединения и принимать по ним решения."; в пункте 2: во втором предложении абзаца третьего слово "уполномоченного" заменить словом "представителя"; дополнить новыми абзацами вторым, третьим, четвертым и пятым следующего содержания: "Правление садоводческого, огороднического или дачного некоммерческого объединения обязано в течение семи дней со дня получения предложения органа местного самоуправления или не менее чем одной пятой общего числа членов такого объединения либо требования ревизионной комиссии (ревизора) такого объединения о проведении внеочередного общего собрания членов такого объединения (собрания уполномоченных) рассмотреть указанные предложение или требование и принять решение о проведении внеочередного общего собрания членов такого объединения (собрания уполномоченных) или об отказе в его проведении. Правление садоводческого, огороднического или дачного некоммерческого объединения может отказать в проведении внеочередного общего собрания членов такого объединения (собрания уполномоченных) в случае, если не соблюден установленный уставом такого объединения порядок подачи предложения или предъявления требования о созыве внеочередного общего собрания его членов (собрания уполномоченных). В случае принятия правлением садоводческого, огороднического или дачного некоммерческого объединения решения о проведении внеочередного общего собрания членов такого объединения (собрания уполномоченных) указанное общее собрание членов садоводческого, огороднического или дачного некоммерческого объединения (собрание уполномоченных) должно быть проведено не позднее чем через тридцать дней со дня поступления предложения или требования о его проведении. В случае, если правление садоводческого, огороднического или дачного некоммерческого объединения приняло решение об отказе в проведении внеочередного общего собрания членов такого объединения (собрания уполномоченных), оно информирует в письменной форме ревизионную комиссию (ревизора) такого объединения или членов такого объединения либо орган местного самоуправления, требующих проведения внеочередного общего собрания членов садоводческого, огороднического или дачного некоммерческого объединения (собрания уполномоченных), о причинах отказа. Отказ правления садоводческого, огороднического или дачного некоммерческого объединения в удовлетворении предложения или требования о проведении внеочередного общего собрания членов такого объединения (собрания уполномоченных) ревизионная комиссия (ревизор), члены такого объединения, орган местного самоуправления могут обжаловать в суд."; дополнить пунктом 3 следующего содержания: "3. При необходимости решение общего собрания членов садоводческого, огороднического или дачного некоммерческого объединения может приниматься путем проведения заочного голосования (опросным путем). Порядок и условия проведения заочного голосования устанавливаются уставом садоводческого, огороднического и дачного некоммерческого объединения и внутренним регламентом о проведении заочного голосования, которые должны предусматривать текст бюллетеня для заочного голосования, порядок сообщения членам такого объединения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 голосования. Общее собрание членов садоводческого, огороднического или дачного некоммерческого объединения не может проводиться в заочной форме, если в повестку дня включены вопросы утверждения приходо-расходной сметы, отчеты правления и ревизионной комиссии (ревизора) такого объединения."</w:t>
      </w:r>
    </w:p>
    <w:p>
      <w:r>
        <w:rPr>
          <w:b/>
        </w:rPr>
        <w:t xml:space="preserve">4. </w:t>
      </w:r>
      <w:r>
        <w:t>В пункте 3 статьи 22: дополнить новым подпунктом 2 следующего содержания: "2) принятие решения о проведении внеочередного общего собрания членов такого объединения (собрания уполномоченных) или об отказе в его проведении;"; подпункты 2 - 18 считать соответственно подпунктами 3 - 19</w:t>
      </w:r>
    </w:p>
    <w:p>
      <w:r>
        <w:rPr>
          <w:b/>
        </w:rPr>
        <w:t xml:space="preserve">5. </w:t>
      </w:r>
      <w:r>
        <w:t>(Пункт утратил силу - Федеральный закон от 23.06.2014 № 171-ФЗ)</w:t>
      </w:r>
    </w:p>
    <w:p>
      <w:r>
        <w:rPr>
          <w:b/>
        </w:rPr>
        <w:t xml:space="preserve">2. </w:t>
      </w:r>
      <w:r>
        <w:t>число членов такого объединения, от которых избирается один уполномоченный</w:t>
      </w:r>
    </w:p>
    <w:p>
      <w:r>
        <w:rPr>
          <w:b/>
        </w:rPr>
        <w:t xml:space="preserve">2. </w:t>
      </w:r>
      <w:r>
        <w:t>срок полномочий уполномоченного такого объединения</w:t>
      </w:r>
    </w:p>
    <w:p>
      <w:r>
        <w:rPr>
          <w:b/>
        </w:rPr>
        <w:t xml:space="preserve">2. </w:t>
      </w:r>
      <w:r>
        <w:t>порядок избрания уполномоченных такого объединения (открытым голосованием или тайным голосованием с использованием бюллетеней)</w:t>
      </w:r>
    </w:p>
    <w:p>
      <w:r>
        <w:rPr>
          <w:b/>
        </w:rPr>
        <w:t xml:space="preserve">2. </w:t>
      </w:r>
      <w:r>
        <w:t>возможность досрочного переизбрания уполномоченных такого объединения."</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