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Государственного фонда занятости населения Российской Федерации за 1999 год</w:t>
      </w:r>
    </w:p>
    <w:p>
      <w:r>
        <w:rPr>
          <w:b/>
        </w:rPr>
        <w:t>Статья 1. Утвердить отчет об исполнении бюджета Государственного фонда занятости населения Российской Федерации (далее - Фонд занятости) за 1999 год по следующим основным показателям:</w:t>
      </w:r>
    </w:p>
    <w:p>
      <w:r>
        <w:t>(млн. рублей) 424,0 10 279,5 2 214,6 542,9 13 461,0 1 229,1 в том числе: организация рабочих мест 707,2 организация занятости длительно безработных 10,8 организация занятости молодежи 64,6 организация поддержки предпринимательства 60,5 организация общественных работ 192,5 временная занятость подростков 148,5 трудовая реабилитация инвалидов 45,0 878,1 профессиональное обучение 838,4 профессиональная ориентация 39,7 7 532,2 пособия по безработице 3 873,3 задолженность по выплате пособий по безработице за 1996 -1998 годы 3 175,0 оплата периода временной нетрудоспособности 19,0 материальная помощь лицам, признанным безработными 57,0 возмещение затрат Пенсионному фонду Российской Федерации по выплате досрочных пенсий, включая погашение задолженности за 1997 - 1998 годы 290,9 банковские и почтовые услуги по доставке и пересылке средств на материальную поддержку лиц, признанных безработными 117,0 334,5 развитие автоматизированной информационной системы "Занятость" 100,0 эксплуатационные расходы 112,8 информационная поддержка программ занятости населения 121,7 880,3 345,5 398,7 10,5 53,2 41,4 136,0 119,8 - 11 959,3 1 501,7</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