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Конвенции о борьбе с незаконными актами, направленными против безопасности морского судоходства, и Протокола о борьбе с незаконными актами, направленными против безопасности стационарных платформ, расположенных на континентальном шельфе</w:t>
      </w:r>
    </w:p>
    <w:p>
      <w:r>
        <w:rPr>
          <w:b/>
        </w:rPr>
        <w:t>Статья 1. Ратифицировать Конвенцию о борьбе с незаконными актами, направленными против безопасности морского судоходства, от 10 марта 1988 года, подписанную с условием последующей ратификации от имени Союза Советских Социалистических Республик в Лондоне 2 марта 1989 года, со следующей оговоркой:</w:t>
      </w:r>
    </w:p>
    <w:p>
      <w:r>
        <w:t>"Российская Федерация применяет пункт 1 статьи 8 Конвенции о борьбе с незаконными актами, направленными против безопасности морского судоходства, в части, не противоречащей ее законодательству".</w:t>
      </w:r>
    </w:p>
    <w:p>
      <w:r>
        <w:rPr>
          <w:b/>
        </w:rPr>
        <w:t>Статья 2. Ратифицировать Протокол о борьбе с незаконными актами, направленными против безопасности стационарных платформ, расположенных на континентальном шельфе, от 10 марта 1988 года, подписанный с условием последующей ратификации от имени Союза Советских Социалистических Республик в Лондоне 2 марта 1989 года.</w:t>
      </w:r>
    </w:p>
    <w:p>
      <w:r>
        <w:t>Ратифицировать Протокол о борьбе с незаконными актами, направленными против безопасности стационарных платформ, расположенных на континентальном шельфе, от 10 марта 1988 года, подписанный с условием последующей ратификации от имени Союза Советских Социалистических Республик в Лондоне 2 марта 1989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