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некоторые законодательные акты Российской Федерации в связи с ратификацией Конвенции о защите прав человека и основных свобод</w:t>
      </w:r>
    </w:p>
    <w:p>
      <w:r>
        <w:rPr>
          <w:b/>
        </w:rPr>
        <w:t>Статья 1. Внести в Уголовный кодекс Российской Федерации (Собрание законодательства Российской Федерации, 1996, № 25, ст. 2954) следующие дополнения:</w:t>
      </w:r>
    </w:p>
    <w:p>
      <w:r>
        <w:rPr>
          <w:b/>
        </w:rPr>
        <w:t xml:space="preserve">1. </w:t>
      </w:r>
      <w:r>
        <w:t>Часть вторую статьи 102 дополнить новыми предложениями вторым и третьим следующего содержания: "Освидетельствование такого лица проводится по инициативе лечащего врача, если в процессе лечения он пришел к выводу о необходимости изменения принудительной меры медицинского характера либо прекращения ее применения, а также по ходатайству самого лица, его законного представителя и (или) близкого родственника. Ходатайство подается через администрацию учреждения, осуществляющего принудительное лечение, вне зависимости от времени последнего освидетельствования."</w:t>
      </w:r>
    </w:p>
    <w:p>
      <w:r>
        <w:rPr>
          <w:b/>
        </w:rPr>
        <w:t xml:space="preserve">2. </w:t>
      </w:r>
      <w:r>
        <w:t>Статью 139 дополнить примечанием следующего содержания: "Примечание. Под жилищем в настоящей статье, а также в других статьях настоящего Кодекса понимаются индивидуальный жилой дом с входящими в него жилыми и нежилыми помещениями, жилое помещение независимо от формы собственности, входящее в жилищный фонд и пригодное для постоянного или временного проживания, а равно иное помещение или строение, не входящие в жилищный фонд, но предназначенные для временного проживания."</w:t>
      </w:r>
    </w:p>
    <w:p>
      <w:r>
        <w:rPr>
          <w:b/>
        </w:rPr>
        <w:t>Статья 2. Внести в Уголовно-процессуальный кодекс РСФСР (Ведомости Верховного Совета РСФСР, 1960, № 40, ст. 592; 1966, № 36, ст. 1018; 1970, № 22, ст. 442; 1972, № 26, ст. 663; 1983, № 32, ст. 1153; Ведомости Съезда народных депутатов Российской Федерации и Верховного Совета Российской Федерации, 1992, № 25, ст. 1389; Собрание законодательства Российской Федерации, 1996, № 25, ст. 2964; № 52, ст. 5881) следующие изменения и дополнения:</w:t>
      </w:r>
    </w:p>
    <w:p>
      <w:r>
        <w:rPr>
          <w:b/>
        </w:rPr>
        <w:t xml:space="preserve">1. </w:t>
      </w:r>
      <w:r>
        <w:t>Часть первую статьи 47 изложить в следующей редакции: "Защитник допускается к участию в деле с момента предъявления обвинения, а в случае задержания лица, подозреваемого в совершении преступления, или применения к нему меры пресечения в виде заключения под стражу до предъявления обвинения, или назначения в отношении этого лица судебно-психиатрической экспертизы - с момента фактического его задержания или объявления ему постановления о назначении судебно-психиатрической экспертизы. В случае, если к лицу, подозреваемому в совершении преступления, применены иные меры процессуального принуждения или его права и свободы затронуты действиями, связанными с его уголовным преследованием, защитник допускается к участию в деле с начала осуществления этих мер или действий."</w:t>
      </w:r>
    </w:p>
    <w:p>
      <w:r>
        <w:rPr>
          <w:b/>
        </w:rPr>
        <w:t xml:space="preserve">2. </w:t>
      </w:r>
      <w:r>
        <w:t>В части первой статьи 52: дополнить новым пунктом 1 следующего содержания: "1) лицо, в отношении которого на основаниях и в порядке, установленных настоящим Кодексом, возбуждено уголовное дело;"; пункты 1 и 2 считать соответственно пунктами 2 и 3</w:t>
      </w:r>
    </w:p>
    <w:p>
      <w:r>
        <w:rPr>
          <w:b/>
        </w:rPr>
        <w:t xml:space="preserve">3. </w:t>
      </w:r>
      <w:r>
        <w:t>Статью 86 дополнить пунктом 6 следующего содержания: "6) фонограмма и бумажный носитель с записью телефонных и иных переговоров остаются в деле в течение всего срока его хранения, при этом фонограмма или ее часть, не имеющие отношения к делу, после вступления приговора в законную силу уничтожаются или передаются органу, осуществлявшему контроль и запись переговоров, с предварительным уничтожением записи на магнитном носителе, о чем составляется соответствующий протокол, который приобщается к делу."</w:t>
      </w:r>
    </w:p>
    <w:p>
      <w:r>
        <w:rPr>
          <w:b/>
        </w:rPr>
        <w:t xml:space="preserve">4. </w:t>
      </w:r>
      <w:r>
        <w:t>Дополнить статьей 1741 следующего содержания: "Статья 1741. Контроль и запись переговоров По уголовным делам о тяжких и об особо тяжких преступлениях по судебному решению допускаются контроль и запись телефонных и иных переговоров подозреваемого, обвиняемого и других лиц, которые могут располагать сведениями о преступлении либо иными сведениями, имеющими значение для уголовного дела. В случае, если существует реальная угроза применения в отношении потерпевшего, свидетеля, гражданского истца или в отношении их близких родственников, а в исключительных случаях иных лиц насилия, опасного для жизни и здоровья, а также совершения иных преступных действий в целях изменения указанными лицами своих показаний, по письменным заявлениям указанных лиц либо при отсутствии таких заявлений в соответствии с ходатайством следователя и по судебному решению могут осуществляться контроль и запись телефонных и иных переговоров указанных лиц. При необходимости осуществления контроля и записи телефонных и иных переговоров следователь выносит мотивированное постановление о возбуждении перед судом ходатайства, в котором излагаются сущность уголовного дела, основания осуществления данных следственных действий, указываются фамилия, имя и отчество лица, в отношении переговоров которого будут осуществляться контроль и запись, срок осуществления таких контроля и записи, наименование органа, которому поручается техническое осуществление контроля и записи телефонных и иных переговоров. Мотивированное постановление следователя направляется в суд по месту производства предварительного следствия или проведения данного следственного действия, о чем уведомляется прокурор. Мотивированное постановление следователя подлежит рассмотрению судьей в течение шести часов с момента поступления указанного постановления в суд. В целях проверки достаточности оснований для осуществления контроля и записи телефонных и иных переговоров судья вправе получить от следователя необходимые пояснения и материалы. По результатам рассмотрения судья выносит постановление об осуществлении контроля и записи телефонных и иных переговоров или об отказе в их осуществлении с указанием в последнем случае мотивов принятого решения. Постановление судьи об осуществлении контроля и записи телефонных и иных переговоров направляется следователем в соответствующий орган для исполнения. Осуществление контроля и записи телефонных и иных переговоров может быть установлено на срок не более чем шесть месяцев. Осуществление таких контроля и записи прекращается по постановлению следователя в случае, если необходимость в них отпадает, но не позднее окончания следствия по данному уголовному делу. Следователь в течение всего срока осуществления контроля и записи телефонных и иных переговоров в любое время вправе истребовать от органа, осуществляющего контроль и запись переговоров, фонограмму для ее осмотра и прослушивания. Она передается следователю в опечатанном виде с сопроводительным письмом, в котором должны быть указаны время начала и окончания записи телефонных и иных переговоров и краткие технические характеристики использованных средств. О результатах осмотра и прослушивания фонограммы следователем с участием понятых и при необходимости специалиста, а также лиц, телефонные и иные переговоры которых записаны, составляется протокол, в котором должна быть по возможности дословно изложена та часть фонограммы, которая, по мнению следователя, имеет отношение к данному уголовному делу. Лица, участвующие в осмотре и прослушивании фонограммы, вправе в том же протоколе или отдельно изложить свои замечания к протоколу. Фонограмма в полном объеме приобщается к уголовному делу на основании постановления следователя как вещественное доказательство и хранится в опечатанном виде в условиях, исключающих возможность прослушивания и тиражирования фонограммы посторонними лицами и обеспечивающих ее сохранность и техническую пригодность для повторного прослушивания, в том числе в судебном заседании."</w:t>
      </w:r>
    </w:p>
    <w:p>
      <w:r>
        <w:rPr>
          <w:b/>
        </w:rPr>
        <w:t xml:space="preserve">5. </w:t>
      </w:r>
      <w:r>
        <w:t>Статью 185 дополнить частью четвертой следующего содержания: "В случае, предусмотренном частью четвертой статьи 184 настоящего Кодекса, права подозреваемого или обвиняемого, предусмотренные частью первой настоящей статьи, предоставляются его защитнику."</w:t>
      </w:r>
    </w:p>
    <w:p>
      <w:r>
        <w:rPr>
          <w:b/>
        </w:rPr>
        <w:t xml:space="preserve">6. </w:t>
      </w:r>
      <w:r>
        <w:t>Статью 193 дополнить частью третьей следующего содержания: "В случае, предусмотренном частью четвертой статьи 184 настоящего Кодекса, права подозреваемого или обвиняемого, указанные в части первой настоящей статьи, за исключением права давать свои объяснения, предоставляются его защитнику."</w:t>
      </w:r>
    </w:p>
    <w:p>
      <w:r>
        <w:rPr>
          <w:b/>
        </w:rPr>
        <w:t xml:space="preserve">7. </w:t>
      </w:r>
      <w:r>
        <w:t>Статью 291 дополнить частью третьей следующего содержания: "Осмотр и прослушивание фонограммы с записью переговоров производятся судом с соблюдением правил, установленных частью первой настоящей статьи, а при необходимости - с участием специалиста."</w:t>
      </w:r>
    </w:p>
    <w:p>
      <w:r>
        <w:rPr>
          <w:b/>
        </w:rPr>
        <w:t xml:space="preserve">8. </w:t>
      </w:r>
      <w:r>
        <w:t>В статье 295: часть первую после слов "состоят из речей обвинителей, а также" дополнить словом "потерпевшего,"; часть вторую изложить в следующей редакции: "В случае объединения в одном производстве встречных обвинений по делам о преступлениях, предусмотренных статьями 115, 116, частью первой статьи 129 и статьей 130 Уголовного кодекса Российской Федерации, порядок очередности выступлений в судебных прениях определяется судом."</w:t>
      </w:r>
    </w:p>
    <w:p>
      <w:r>
        <w:rPr>
          <w:b/>
        </w:rPr>
        <w:t xml:space="preserve">9. </w:t>
      </w:r>
      <w:r>
        <w:t>Часть вторую статьи 405 изложить в следующей редакции: "Защитник допускается к участию в деле с момента назначения указанным лицам судебно-психиатрической экспертизы."</w:t>
      </w:r>
    </w:p>
    <w:p>
      <w:r>
        <w:rPr>
          <w:b/>
        </w:rPr>
        <w:t>Статья 3. Внести изменение в часть вторую статьи 91 Уголовно-исполнительного кодекса Российской Федерации (Собрание законодательства Российской Федерации, 1997, № 2, ст. 198), изложив ее в следующей редакции:</w:t>
      </w:r>
    </w:p>
    <w:p>
      <w:r>
        <w:t>"2. Получаемая и отправляемая осужденными корреспонденция подвергается цензуре со стороны администрации исправительного учреждения. Переписка осужденного с судом, прокуратурой, вышестоящим органом уголовно-исполнительной системы, а также с Уполномоченным по правам человека в Российской Федерации цензуре не подлежит. Переписка осужденного с защитником или иным лицом, оказывающим юридическую помощь на законных основаниях, цензуре не подлежит, за исключением случаев, если администрация исправительного учреждения располагает достоверными данными о том, что содержащиеся в переписке сведения направлены на инициирование, планирование или организацию преступления либо вовлечение в его совершение других лиц. В этих случаях контроль почтовых отправлений, телеграфных и иных сообщений осуществляется по мотивированному постановлению руководителя исправительного учреждения или его заместителя.".</w:t>
      </w:r>
    </w:p>
    <w:p>
      <w:r>
        <w:rPr>
          <w:b/>
        </w:rPr>
        <w:t>Статья 4</w:t>
      </w:r>
    </w:p>
    <w:p>
      <w:r>
        <w:t>(Утратила силу с 1 июля 2002 года - Федеральный закон от 30.12.2001 № 196-ФЗ)</w:t>
      </w:r>
    </w:p>
    <w:p>
      <w:r>
        <w:rPr>
          <w:b/>
        </w:rPr>
        <w:t>Статья 5. Внести в Федеральный закон от 12 августа 1995 года № 144-ФЗ "Об оперативно-розыскной деятельности" (Собрание законодательства Российской Федерации, 1995, № 33, ст. 3349; 1999, № 2, ст. 233) следующие изменения и дополнения:</w:t>
      </w:r>
    </w:p>
    <w:p>
      <w:r>
        <w:rPr>
          <w:b/>
        </w:rPr>
        <w:t xml:space="preserve">1. </w:t>
      </w:r>
      <w:r>
        <w:t>Часть седьмую статьи 5 дополнить новым предложением вторым следующего содержания: "Фонограммы и другие материалы, полученные в результате прослушивания телефонных и иных переговоров лиц, в отношении которых не было возбуждено уголовное дело, уничтожаются в течение шести месяцев с момента прекращения прослушивания, о чем составляется соответствующий протокол."</w:t>
      </w:r>
    </w:p>
    <w:p>
      <w:r>
        <w:rPr>
          <w:b/>
        </w:rPr>
        <w:t xml:space="preserve">2. </w:t>
      </w:r>
      <w:r>
        <w:t>В статье 8: дополнить новыми частями четвертой и пятой следующего содержания: "Прослушивание телефонных и иных переговоров допускается только в отношении лиц, подозреваемых или обвиняемых в совершении тяжких или особо тяжких преступлений, а также лиц, которые могут располагать сведениями об указанных преступлениях. Фонограммы, полученные в результате прослушивания телефонных и иных переговоров, хранятся в опечатанном виде в условиях, исключающих возможность их прослушивания и тиражирования посторонними лицами. В случае возбуждения уголовного дела в отношении лица, телефонные и иные переговоры которого прослушиваются в соответствии с настоящим Федеральным законом, фонограмма и бумажный носитель записи переговоров передаются следователю для приобщения к уголовному делу в качестве вещественных доказательств. Дальнейший порядок их использования определяется уголовно-процессуальным законодательством Российской Федерации."; части четвертую - восьмую считать соответственно частями шестой - десятой</w:t>
      </w:r>
    </w:p>
    <w:p>
      <w:r>
        <w:rPr>
          <w:b/>
        </w:rPr>
        <w:t>Статья 6.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