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увеличении штатной численности судей и работников аппаратов арбитражных судов в Российской Федерации</w:t>
      </w:r>
    </w:p>
    <w:p>
      <w:r>
        <w:rPr>
          <w:b/>
        </w:rPr>
        <w:t>Статья 1. В целях создания необходимых условий для осуществления правосудия арбитражными судами в Российской Федерации, реализации конституционного права граждан на судебную защиту:</w:t>
      </w:r>
    </w:p>
    <w:p>
      <w:r>
        <w:t>установить в 2001 году штатную численность судей арбитражных судов - 3158 единиц, из них судей Высшего Арбитражного Суда Российской Федерации - 90 единиц; работников аппаратов арбитражных судов - 4459 единиц, в том числе помощников судей арбитражных судов - 1000 единиц, из них помощников судей Высшего Арбитражного Суда Российской Федерации - 50 единиц</w:t>
      </w:r>
    </w:p>
    <w:p>
      <w:r>
        <w:t>увеличить в 2002 году штатную численность судей арбитражных судов на 250 единиц, помощников судей арбитражных судов на 1000 единиц, из них помощников судей Высшего Арбитражного Суда Российской Федерации на 40 единиц</w:t>
      </w:r>
    </w:p>
    <w:p>
      <w:r>
        <w:rPr>
          <w:b/>
        </w:rPr>
        <w:t>Статья 2. Средства на увеличение штатной численности судей и работников аппаратов арбитражных судов в Российской Федерации в соответствии с пунктом 2 статьи 1 настоящего Федерального закона предусмотреть в федеральном законе о федеральном бюджете на 2002 год.</w:t>
      </w:r>
    </w:p>
    <w:p>
      <w:r>
        <w:t>Средства на увеличение штатной численности судей и работников аппаратов арбитражных судов в Российской Федерации в соответствии с пунктом 2 статьи 1 настоящего Федерального закона предусмотреть в федеральном законе о федеральном бюджете на 2002 год.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