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и изменений в статью 24 Уголовно-исполнительного кодекса Российской Федерации</w:t>
      </w:r>
    </w:p>
    <w:p>
      <w:r>
        <w:rPr>
          <w:b/>
        </w:rPr>
        <w:t>Статья 1. Внести в статью 24 Уголовно-исполнительного кодекса Российской Федерации (Собрание законодательства Российской Федерации, 1997, № 2, ст. 198) следующие дополнение и изменения:</w:t>
      </w:r>
    </w:p>
    <w:p>
      <w:r>
        <w:t>(Абзац утратил силу - Федеральный закон от 08.12.2003 № 161-ФЗ) (Абзац утратил силу - Федеральный закон от 08.12.2003 № 161-ФЗ) части вторую - четвертую считать соответственно частями третьей - пятой.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