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пункт 6 статьи 4 Закона Российской Федерации "О государственной пошлине"</w:t>
      </w:r>
    </w:p>
    <w:p>
      <w:r>
        <w:rPr>
          <w:b/>
        </w:rPr>
        <w:t>Статья 1</w:t>
      </w:r>
    </w:p>
    <w:p>
      <w:r>
        <w:t>Внести в пункт 6 статьи 4 Закона Российской Федерации "О государственной пошлине" (в редакции Федерального закона от 31 декабря 1995 года № 226-ФЗ) (Ведомости Съезда народных депутатов Российской Федерации и Верховного Совета Российской Федерации, 1992, № 11, ст. 521; Собрание законодательства Российской Федерации, 1996, № 1, ст. 19; 1997, № 29, ст. 3506) следующие изменения: в подпункте 9 слова "10 процентов от минимального размера оплаты труда" заменить словами "100 рублей"; в подпункте 10 слова "20 процентов от минимального размера оплаты труда" заменить словами "100 рублей".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одного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