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главу 22 части второй Налогового кодекса Российской Федерации</w:t>
      </w:r>
    </w:p>
    <w:p>
      <w:r>
        <w:rPr>
          <w:b/>
        </w:rPr>
        <w:t>Статья 1. Внести в главу 22 части второй Налогового кодекса Российской Федерации (Собрание законодательства Российской Федерации, 2000, № 32, ст. 3340; 2001, № 1, ст. 18) следующие изменения и дополнения:</w:t>
      </w:r>
    </w:p>
    <w:p>
      <w:r>
        <w:rPr>
          <w:b/>
        </w:rPr>
        <w:t xml:space="preserve">1. </w:t>
      </w:r>
      <w:r>
        <w:t>(Утратил силу - Федеральный закон от 07.07.2003 № 117-ФЗ)</w:t>
      </w:r>
    </w:p>
    <w:p>
      <w:r>
        <w:rPr>
          <w:b/>
        </w:rPr>
        <w:t xml:space="preserve">2. </w:t>
      </w:r>
      <w:r>
        <w:t>В статье 182: в пункте 1: подпункты 12 и 13 после слова "добытых" дополнить словом "(произведенных)"; подпункт 14 после слова "добытых" дополнить словом "(произведенных)", дополнить словами ", а также передача лицом произведенных им из давальческого сырья нефти и стабильного газового конденсата собственнику указанного сырья либо другим лицам, в том числе получение указанных нефти и стабильного газового конденсата в собственность в счет оплаты услуг по производству нефти и стабильного газового конденсата из давальческого сырья;"; подпункты 15 и 16 после слова "добытых" дополнить словом "(произведенных)"; пункт 3 изложить в следующей редакции: "3. В целях настоящей главы к производству приравниваются розлив подакцизных товаров, осуществляемый как часть общего процесса производства этих товаров в соответствии с требованиями государственных стандартов и (или) другой нормативно-технической документации, которые регламентируют процесс производства указанных товаров и утверждаются уполномоченными федеральными органами исполнительной власти, а также любые виды смешения товаров в местах их хранения и реализации (за исключением организаций общественного питания), в результате которого получается подакцизный товар."</w:t>
      </w:r>
    </w:p>
    <w:p>
      <w:r>
        <w:rPr>
          <w:b/>
        </w:rPr>
        <w:t xml:space="preserve">3. </w:t>
      </w:r>
      <w:r>
        <w:t>В пункте 1 статьи 183: (Абзац утратил силу - Федеральный закон от 21.07.2005 № 107-ФЗ) подпункт 4 изложить в следующей редакции: "4) реализация подакцизных товаров и (или) передача лицом произведенных им из давальческого сырья нефтепродуктов собственнику указанного сырья (материалов) либо другим лицам, помещенных под таможенный режим экспорта, за пределы территории Российской Федерации в соответствии со статьей 184 настоящего Кодекса;"; (Абзац утратил силу - Федеральный закон от 07.07.2003 № 117-ФЗ)</w:t>
      </w:r>
    </w:p>
    <w:p>
      <w:r>
        <w:rPr>
          <w:b/>
        </w:rPr>
        <w:t xml:space="preserve">4. </w:t>
      </w:r>
      <w:r>
        <w:t>В статье 184: (Абзац утратил силу - Федеральный закон от 27.11.2017 № 353-ФЗ) (Абзац утратил силу - Федеральный закон от 27.11.2017 № 353-ФЗ) (Абзац утратил силу - Федеральный закон от 27.11.2017 № 353-ФЗ) в абзаце третьем слово "уполномоченного" исключить; в пункте 2 слово "уполномоченного" исключить</w:t>
      </w:r>
    </w:p>
    <w:p>
      <w:r>
        <w:rPr>
          <w:b/>
        </w:rPr>
        <w:t xml:space="preserve">5. </w:t>
      </w:r>
      <w:r>
        <w:t>Пункт 1 статьи 189 после слов "в виде финансовой помощи," дополнить словами "авансовых или иных платежей, полученных в счет оплаты предстоящих поставок подакцизных товаров и (или) подакцизного минерального сырья, дата реализации которых определяется в соответствии с пунктом 1 статьи 195 настоящего Кодекса,"</w:t>
      </w:r>
    </w:p>
    <w:p>
      <w:r>
        <w:rPr>
          <w:b/>
        </w:rPr>
        <w:t xml:space="preserve">6. </w:t>
      </w:r>
      <w:r>
        <w:t>Пункт 1 статьи 193 изложить в следующей редакции: "1. Налогообложение подакцизных товаров и подакцизного минерального сырья осуществляется по следующим единым на территории Российской Федерации налоговым ставкам: Виды подакцизных товаров Налоговая ставка (в процентах или рублях и копейках за единицу измерения) 14 руб. 11 коп. за 1 литр безводного этилового спирта 98 руб. 78 коп. за 1 литр безводного этилового спирта, содержащегося в подакцизных товарах 72 руб. 91 коп. за 1 литр безводного этилового спирта, содержащегося в подакцизных товарах 50 руб. 60 коп. за 1 литр безводного этилового спирта, содержащегося в подакцизных товарах 41 руб. 20 коп. за 1 литр безводного этилового спирта, содержащегося в подакцизных товарах 10 руб. 58 коп. за 1 литр 3 руб. 52 коп. за 1 литр 0 руб. за 1 литр 1 руб. 12 коп. за 1 литр 3 руб. 70 коп. за 1 литр 453 руб. 60 коп. за 1 кг 185 руб. 92 коп. за 1 кг 11 руб. 20 коп. за 1 штуку 84 руб. за 1 000 штук 61 руб. 60 коп. за 1 000 штук 39 руб. 20 коп. за 1 000 штук 11 руб. 20 коп. за 1 000 штук 5 процентов 73 руб. 92 коп. за 1 тонну 0 руб. за 0,75 Квт (1 л. с.) 11 руб. 20 коп. за 0,75 Квт (1 л. с.) 112 руб. за 0,75 Квт (1 л. с.) 1 512 руб. за 1 тонну 2 072 руб. за 1 тонну 616 руб. за 1 тонну 1 680 руб. за 1 тонну 15 процентов 15 процентов 30 процентов"</w:t>
      </w:r>
    </w:p>
    <w:p>
      <w:r>
        <w:rPr>
          <w:b/>
        </w:rPr>
        <w:t xml:space="preserve">7. </w:t>
      </w:r>
      <w:r>
        <w:t>(Утратил силу - Федеральный закон от 21.07.2005 № 107-ФЗ)</w:t>
      </w:r>
    </w:p>
    <w:p>
      <w:r>
        <w:rPr>
          <w:b/>
        </w:rPr>
        <w:t xml:space="preserve">8. </w:t>
      </w:r>
      <w:r>
        <w:t>В пунктах 1 и 3 статьи 195 слова "8 пункта 1 статьи 181 настоящего Кодекса, за исключением бензина автомобильного с октановым числом свыше "80", подпунктах 9 и" исключить</w:t>
      </w:r>
    </w:p>
    <w:p>
      <w:r>
        <w:rPr>
          <w:b/>
        </w:rPr>
        <w:t xml:space="preserve">9. </w:t>
      </w:r>
      <w:r>
        <w:t>В статье 198: пункт 1 после слов "либо производящий подакцизные товары из давальческого сырья (материалов)" дополнить словами ", либо реализующий алкогольную продукцию с акцизных складов организаций оптовой торговли,"; подпункты 3 и 4 пункта 6 изложить в следующей редакции: "3) грузовая таможенная декларация или ее копия с отметками российского таможенного органа, осуществившего выпуск товара в таможенном режиме экспорта, и российского таможенного органа, в регионе деятельности которого находится пункт пропуска, через который указанный товар был вывезен за пределы таможенной территории Российской Федерации (далее - пограничный таможенный орган). При вывозе нефтепродуктов в таможенном режиме экспорта за пределы территории Российской Федерации трубопроводным транспортом представляется полная грузовая таможенная декларация с отметками российского таможенного органа, производившего таможенное оформление указанного вывоза нефтепродуктов. При вывозе нефтепродуктов в таможенном режиме экспорта через границу Российской Федерации с государством - участником Таможенного союза, на которой таможенный контроль отменен, в третьи страны представляется грузовая таможенная декларация с отметками таможенного органа Российской Федерации, производившего таможенное оформление указанного вывоза нефтепродуктов;</w:t>
      </w:r>
    </w:p>
    <w:p>
      <w:r>
        <w:rPr>
          <w:b/>
        </w:rPr>
        <w:t xml:space="preserve">10. </w:t>
      </w:r>
      <w:r>
        <w:t>Статью 200 дополнить пунктом 7 следующего содержания: "7. Налогоплательщик имеет право уменьшить общую сумму акциза по подакцизным товарам и (или) подакцизному минеральному сырью, определенную в соответствии со статьями 188 и 194 настоящего Кодекса, на сумму акциза, исчисленную налогоплательщиком с сумм авансовых и (или) иных платежей, полученных в счет оплаты предстоящих поставок подакцизных товаров и (или) подакцизного минерального сырья."</w:t>
      </w:r>
    </w:p>
    <w:p>
      <w:r>
        <w:rPr>
          <w:b/>
        </w:rPr>
        <w:t xml:space="preserve">11. </w:t>
      </w:r>
      <w:r>
        <w:t>В статье 204: (Абзац утратил силу - Федеральный закон от 07.07.2003 № 117-ФЗ) (Абзац утратил силу - Федеральный закон от 26.07.2006 № 134-ФЗ) в пункте 3: в абзаце первом слова "подпунктах 1 - 4" заменить словами "подпунктах 1 - 7"; (Абзац утратил силу - Федеральный закон от 21.07.2005 № 107-ФЗ) в абзаце первом пункта 4 после слов "при реализации" дополнить словом "(передаче)", после слов "фактической реализации" дополнить словом "(передачи)", слова "а также прочих подакцизных товаров" исключить; пункт 5 после слов "ее реализации" дополнить словом "(передаче)", после слов "за исключением реализации" дополнить словом "(передачи)", второе предложение исключить</w:t>
      </w:r>
    </w:p>
    <w:p>
      <w:r>
        <w:rPr>
          <w:b/>
        </w:rPr>
        <w:t xml:space="preserve">9. </w:t>
      </w:r>
      <w:r>
        <w:t>копии транспортных или товаросопроводительных документов или иных документов с отметками пограничных таможенных органов иностранных государств, подтверждающих вывоз товаров за пределы таможенной территории Российской Федерации, за исключением вывоза нефтепродуктов в таможенном режиме экспорта через границу Российской Федерации. При вывозе нефтепродуктов в таможенном режиме экспорта через морские порты для подтверждения вывоза товаров за пределы таможенной территории Российской Федерации налогоплательщиком в налоговые органы представляются копии следующих документов: копия поручения на отгрузку экспортируемых нефтепродуктов с указанием порта разгрузки с отметкой "Погрузка разрешена" с пограничной таможни Российской Федерации; копия коносамента на перевозку экспортируемых нефтепродуктов, в котором в графе "Порт разгрузки" указан порт, находящийся за пределами таможенной территории Российской Федерации. Копии транспортных товаросопроводительных и (или) иных документов, подтверждающих вывоз нефтепродуктов за пределы таможенной территории Российской Федерации, могут не представляться в случае вывоза нефтепродуктов в таможенном режиме экспорта трубопроводным транспортом. При вывозе нефтепродуктов в таможенном режиме экспорта в железнодорожных цистернах для подтверждения вывоза товаров за пределы таможенной территории Российской Федерации налогоплательщиком в налоговые органы представляются копии транспортных товаросопроводительных и (или) иных документов, подтверждающих вывоз нефтепродуктов за пределы таможенной территории Российской Федерации, с отметками российского пограничного таможенного органа."</w:t>
      </w:r>
    </w:p>
    <w:p>
      <w:r>
        <w:rPr>
          <w:b/>
        </w:rPr>
        <w:t>Статья 2. Настоящий Федеральный закон вступает в силу по истечении одного месяца со дня его официального опубликования, за исключением пункта 6 статьи 1 настоящего Федерального закона, который вступает в силу с 1 января 2002 года, но не ранее чем по истечении одного месяца со дня официального опубликования настоящего Федерального закона.</w:t>
      </w:r>
    </w:p>
    <w:p>
      <w:r>
        <w:t>Налоговые ставки на нефть и стабильный газовый конденсат, установленные пунктом 6 статьи 1 настоящего Федерального закона, применяются до дня вступления в силу Федерального закона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