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</w:t>
      </w:r>
    </w:p>
    <w:p>
      <w:r>
        <w:rPr>
          <w:b/>
        </w:rPr>
        <w:t>Статья 1. Часть вторую Налогового кодекса Российской Федерации (Собрание законодательства Российской Федерации, 2000, № 32, ст. 3340; 2001, № 1, ст. 18; № 23, ст. 2289; № 33, ст. 3413, 3421, 3429; № 49, ст. 4554, 4564) дополнить разделом VIII1 следующего содержания:</w:t>
      </w:r>
    </w:p>
    <w:p>
      <w:r>
        <w:t>"РАЗДЕЛ VIII1.Специальные налоговые режимы</w:t>
      </w:r>
    </w:p>
    <w:p>
      <w:pPr>
        <w:pStyle w:val="Heading3"/>
      </w:pPr>
      <w:r>
        <w:t>СИСТЕМА НАЛОГООБЛОЖЕНИЯ ДЛЯ СЕЛЬСКОХОЗЯЙСТВЕННЫХ ТОВАРОПРОИЗВОДИТЕЛЕЙ (ЕДИНЫЙ СЕЛЬСКОХОЗЯЙСТВЕННЫЙ НАЛОГ)</w:t>
      </w:r>
    </w:p>
    <w:p>
      <w:r>
        <w:rPr>
          <w:b/>
        </w:rPr>
        <w:t>Статья 346.1. Общие условия применения системы налогообложения для сельскохозяйственных товаропроизводителей (единого сельскохозяйственного налога)</w:t>
      </w:r>
    </w:p>
    <w:p>
      <w:r>
        <w:rPr>
          <w:b/>
        </w:rPr>
        <w:t xml:space="preserve">1. </w:t>
      </w:r>
      <w:r>
        <w:t>Система налогообложения для сельскохозяйственных товаропроизводителей (единый сельскохозяйственный налог) (далее в настоящей главе - налог) устанавливается настоящим Кодексом и вводится в действие законом субъекта Российской Федерации об этом налоге</w:t>
      </w:r>
    </w:p>
    <w:p>
      <w:r>
        <w:rPr>
          <w:b/>
        </w:rPr>
        <w:t xml:space="preserve">2. </w:t>
      </w:r>
      <w:r>
        <w:t>Перевод организаций, крестьянских (фермерских) хозяйств и индивидуальных предпринимателей на уплату налога производится в порядке, установленном настоящей главой, независимо от численности работников</w:t>
      </w:r>
    </w:p>
    <w:p>
      <w:r>
        <w:rPr>
          <w:b/>
        </w:rPr>
        <w:t xml:space="preserve">3. </w:t>
      </w:r>
      <w:r>
        <w:t>Организации, крестьянские (фермерские) хозяйства и индивидуальные предприниматели, являющиеся в соответствии с настоящей главой сельскохозяйственными товаропроизводителями, переводятся на уплату налога при условии, что за предшествующий календарный год доля выручки от реализации сельскохозяйственной продукции, произведенной ими на сельскохозяйственных угодьях (объектах налогообложения в соответствии со статьей 3463 настоящего Кодекса), в том числе от реализации продуктов ее переработки, в общей выручке этих организаций, крестьянских (фермерских) хозяйств и индивидуальных предпринимателей от реализации товаров (работ, услуг) составила не менее 70 процентов</w:t>
      </w:r>
    </w:p>
    <w:p>
      <w:r>
        <w:rPr>
          <w:b/>
        </w:rPr>
        <w:t xml:space="preserve">4. </w:t>
      </w:r>
      <w:r>
        <w:t>Уплата налога организациями, крестьянскими (фермерскими) хозяйствами и индивидуальными предпринимателями предусматривает замену для них совокупности налогов и сборов, подлежащих уплате в соответствии со статьями 13, 14 и 15 настоящего Кодекса, за исключением следующих налогов и сборов</w:t>
      </w:r>
    </w:p>
    <w:p>
      <w:r>
        <w:rPr>
          <w:b/>
        </w:rPr>
        <w:t xml:space="preserve">5. </w:t>
      </w:r>
      <w:r>
        <w:t>Организации, крестьянские (фермерские) хозяйства и индивидуальные предприниматели, переведенные на уплату налога, не освобождаются от обязанностей налоговых агентов, предусмотренных настоящим Кодексом</w:t>
      </w:r>
    </w:p>
    <w:p>
      <w:r>
        <w:rPr>
          <w:b/>
        </w:rPr>
        <w:t xml:space="preserve">4. </w:t>
      </w:r>
      <w:r>
        <w:t>налога на добавленную стоимость</w:t>
      </w:r>
    </w:p>
    <w:p>
      <w:r>
        <w:rPr>
          <w:b/>
        </w:rPr>
        <w:t xml:space="preserve">4. </w:t>
      </w:r>
      <w:r>
        <w:t>акцизов</w:t>
      </w:r>
    </w:p>
    <w:p>
      <w:r>
        <w:rPr>
          <w:b/>
        </w:rPr>
        <w:t xml:space="preserve">4. </w:t>
      </w:r>
      <w:r>
        <w:t>платы за загрязнение окружающей природной среды; (Абзац утратил силу - Федеральный закон от 31.12.2002 № 193-ФЗ) 5) государственной пошлины</w:t>
      </w:r>
    </w:p>
    <w:p>
      <w:r>
        <w:rPr>
          <w:b/>
        </w:rPr>
        <w:t xml:space="preserve">4. </w:t>
      </w:r>
      <w:r>
        <w:t>таможенной пошлины</w:t>
      </w:r>
    </w:p>
    <w:p>
      <w:r>
        <w:rPr>
          <w:b/>
        </w:rPr>
        <w:t xml:space="preserve">4. </w:t>
      </w:r>
      <w:r>
        <w:t>налога на имущество физических лиц (в части жилых строений, помещений и сооружений, находящихся в собственности индивидуальных предпринимателей)</w:t>
      </w:r>
    </w:p>
    <w:p>
      <w:r>
        <w:rPr>
          <w:b/>
        </w:rPr>
        <w:t xml:space="preserve">4. </w:t>
      </w:r>
      <w:r>
        <w:t>налога с имущества, переходящего в порядке наследования или дарения</w:t>
      </w:r>
    </w:p>
    <w:p>
      <w:r>
        <w:rPr>
          <w:b/>
        </w:rPr>
        <w:t xml:space="preserve">4. </w:t>
      </w:r>
      <w:r>
        <w:t>лицензионных сборов. Организации, крестьянские (фермерские) хозяйства и индивидуальные предприниматели, переведенные на уплату налога, уплачивают страховые взносы на обязательное пенсионное страхование в соответствии с законодательством Российской Федерации о пенсионном обеспечении</w:t>
      </w:r>
    </w:p>
    <w:p>
      <w:r>
        <w:rPr>
          <w:b/>
        </w:rPr>
        <w:t>Статья 346.2. Налогоплательщики</w:t>
      </w:r>
    </w:p>
    <w:p>
      <w:r>
        <w:rPr>
          <w:b/>
        </w:rPr>
        <w:t xml:space="preserve">1. </w:t>
      </w:r>
      <w:r>
        <w:t>Налогоплательщиками признаются организации, крестьянские (фермерские) хозяйства и индивидуальные предприниматели, являющиеся сельскохозяйственными товаропроизводителями</w:t>
      </w:r>
    </w:p>
    <w:p>
      <w:r>
        <w:rPr>
          <w:b/>
        </w:rPr>
        <w:t xml:space="preserve">2. </w:t>
      </w:r>
      <w:r>
        <w:t>В целях настоящей главы сельскохозяйственными товаропроизводителями признаются организации, крестьянские (фермерские) хозяйства и индивидуальные предприниматели, производящие сельскохозяйственную продукцию на сельскохозяйственных угодьях (объектах налогообложения в соответствии со статьей 3463 настоящего Кодекса) и реализующие эту продукцию, в том числе продукты ее переработки, при условии, что в общей выручке от реализации товаров (работ, услуг) этих организаций, крестьянских (фермерских) хозяйств и индивидуальных предпринимателей доля выручки от реализации этой продукции составляет не менее 70 процентов. Не признаются сельскохозяйственными товаропроизводителями сельскохозяйственные организации индустриального типа (птицефабрики, тепличные комбинаты, зверосовхозы, животноводческие комплексы и другие), определяемые по перечню, утверждаемому законодательными (представительными) органами субъектов Российской Федерации, в соответствии с порядком, устанавливаемым Правительством Российской Федерации</w:t>
      </w:r>
    </w:p>
    <w:p>
      <w:r>
        <w:rPr>
          <w:b/>
        </w:rPr>
        <w:t>Статья 346.3. Объект налогообложения</w:t>
      </w:r>
    </w:p>
    <w:p>
      <w:r>
        <w:t>Объектом налогообложения признаются сельскохозяйственные угодья, находящиеся в собственности, во владении и (или) в пользовании.</w:t>
      </w:r>
    </w:p>
    <w:p>
      <w:r>
        <w:rPr>
          <w:b/>
        </w:rPr>
        <w:t>Статья 346.4. Налоговая база</w:t>
      </w:r>
    </w:p>
    <w:p>
      <w:r>
        <w:rPr>
          <w:b/>
        </w:rPr>
        <w:t xml:space="preserve">1. </w:t>
      </w:r>
      <w:r>
        <w:t>Налоговой базой признается сопоставимая по кадастровой стоимости площадь сельскохозяйственных угодий, признаваемых объектом налогообложения в соответствии со статьей 3463 настоящего Кодекса</w:t>
      </w:r>
    </w:p>
    <w:p>
      <w:r>
        <w:rPr>
          <w:b/>
        </w:rPr>
        <w:t xml:space="preserve">2. </w:t>
      </w:r>
      <w:r>
        <w:t>Методика определения сопоставимой по кадастровой стоимости площади сельскохозяйственных угодий устанавливается и утверждается Правительством Российской Федерации</w:t>
      </w:r>
    </w:p>
    <w:p>
      <w:r>
        <w:rPr>
          <w:b/>
        </w:rPr>
        <w:t>Статья 346.5. Налоговый период</w:t>
      </w:r>
    </w:p>
    <w:p>
      <w:r>
        <w:t>Налоговым периодом признается квартал.</w:t>
      </w:r>
    </w:p>
    <w:p>
      <w:r>
        <w:rPr>
          <w:b/>
        </w:rPr>
        <w:t>Статья 346.6. Налоговая ставка</w:t>
      </w:r>
    </w:p>
    <w:p>
      <w:r>
        <w:rPr>
          <w:b/>
        </w:rPr>
        <w:t xml:space="preserve">1. </w:t>
      </w:r>
      <w:r>
        <w:t>Налоговая ставка устанавливается законодательными (представительными) органами субъектов Российской Федерации в рублях и копейках с одного сопоставимого по кадастровой стоимости гектара сельскохозяйственных угодий, расположенных на их территориях</w:t>
      </w:r>
    </w:p>
    <w:p>
      <w:r>
        <w:rPr>
          <w:b/>
        </w:rPr>
        <w:t xml:space="preserve">2. </w:t>
      </w:r>
      <w:r>
        <w:t>Размер налоговой ставки определяется как отношение одной четвертой суммы налогов и сборов, подлежавших уплате сельскохозяйственными товаропроизводителями в бюджеты всех уровней в соответствии с общим режимом налогообложения за предшествующий календарный год, за исключением налогов и сборов, обязанность по уплате которых сохраняется при переходе на уплату налога, к сопоставимой по кадастровой стоимости площади сельскохозяйственных угодий. В случае, если сельскохозяйственные угодья, находящиеся в собственности, во владении и (или) в пользовании сельскохозяйственных товаропроизводителей, расположены на территориях нескольких субъектов Российской Федерации, которые ввели налог, при определении размера ставки налога предусмотренная настоящим пунктом сумма налогов и сборов распределяется между соответствующими субъектами Российской Федерации пропорционально площадям сельскохозяйственных угодий, расположенных на территориях этих субъектов Российской Федерации</w:t>
      </w:r>
    </w:p>
    <w:p>
      <w:r>
        <w:rPr>
          <w:b/>
        </w:rPr>
        <w:t xml:space="preserve">3. </w:t>
      </w:r>
      <w:r>
        <w:t>Размер налоговой ставки для налогоплательщиков, у которых сумма полученного дохода за налоговый период в расчете на сопоставимый по кадастровой стоимости гектар сельскохозяйственных угодий более чем в 10 раз превышает ее кадастровую стоимость, увеличивается на 35 процентов</w:t>
      </w:r>
    </w:p>
    <w:p>
      <w:r>
        <w:rPr>
          <w:b/>
        </w:rPr>
        <w:t xml:space="preserve">4. </w:t>
      </w:r>
      <w:r>
        <w:t>Законодательные (представительные) органы субъектов Российской Федерации вправе повышать (понижать) налоговую ставку, определенную в порядке, установленном пунктом 2 настоящей статьи, не более чем на 25 процентов для отдельных категорий налогоплательщиков</w:t>
      </w:r>
    </w:p>
    <w:p>
      <w:r>
        <w:rPr>
          <w:b/>
        </w:rPr>
        <w:t>Статья 346.7. Порядок исчисления налога</w:t>
      </w:r>
    </w:p>
    <w:p>
      <w:r>
        <w:t>Сумма налога исчисляется налогоплательщиком как произведение налоговой ставки, установленной в соответствии со статьей 3466 настоящего Кодекса, и налоговой базы, определяемой в соответствии со статьей 3464 настоящего Кодекса.</w:t>
      </w:r>
    </w:p>
    <w:p>
      <w:r>
        <w:rPr>
          <w:b/>
        </w:rPr>
        <w:t>Статья 346.8. Порядок и сроки уплаты налога</w:t>
      </w:r>
    </w:p>
    <w:p>
      <w:r>
        <w:t>Налог уплачивается налогоплательщиком по месту нахождения сельскохозяйственных угодий в срок не позднее 20-го числа месяца, следующего за истекшим налоговым периодом.</w:t>
      </w:r>
    </w:p>
    <w:p>
      <w:r>
        <w:rPr>
          <w:b/>
        </w:rPr>
        <w:t>Статья 346.9. Зачисление сумм налога</w:t>
      </w:r>
    </w:p>
    <w:p>
      <w:r>
        <w:rPr>
          <w:b/>
        </w:rPr>
        <w:t xml:space="preserve">1. </w:t>
      </w:r>
      <w:r>
        <w:t>Суммы налога, уплачиваемые организациями, зачисляются на счета органов федерального казначейства для их последующего распределения по следующим нормативам</w:t>
      </w:r>
    </w:p>
    <w:p>
      <w:r>
        <w:rPr>
          <w:b/>
        </w:rPr>
        <w:t xml:space="preserve">2. </w:t>
      </w:r>
      <w:r>
        <w:t>Суммы налога, уплачиваемые крестьянскими (фермерскими) хозяйствами и индивидуальными предпринимателями, зачисляются на счета органов федерального казначейства для их последующего распределения по следующим нормативам</w:t>
      </w:r>
    </w:p>
    <w:p>
      <w:r>
        <w:rPr>
          <w:b/>
        </w:rPr>
        <w:t xml:space="preserve">3. </w:t>
      </w:r>
      <w:r>
        <w:t>Распределение сумм налога, подлежащих зачислению в бюджеты субъектов Российской Федерации и местные бюджеты, устанавливается в соответствии с нормативными правовыми актами законодательных (представительных) органов субъектов Российской Федерации</w:t>
      </w:r>
    </w:p>
    <w:p>
      <w:r>
        <w:rPr>
          <w:b/>
        </w:rPr>
        <w:t xml:space="preserve">1. </w:t>
      </w:r>
      <w:r>
        <w:t>федеральный бюджет - 30,0 процента общей суммы налога</w:t>
      </w:r>
    </w:p>
    <w:p>
      <w:r>
        <w:rPr>
          <w:b/>
        </w:rPr>
        <w:t xml:space="preserve">1. </w:t>
      </w:r>
      <w:r>
        <w:t>Федеральный фонд обязательного медицинского страхования - 0,2 процента</w:t>
      </w:r>
    </w:p>
    <w:p>
      <w:r>
        <w:rPr>
          <w:b/>
        </w:rPr>
        <w:t xml:space="preserve">1. </w:t>
      </w:r>
      <w:r>
        <w:t>территориальные фонды обязательного медицинского страхования - 3,4 процента</w:t>
      </w:r>
    </w:p>
    <w:p>
      <w:r>
        <w:rPr>
          <w:b/>
        </w:rPr>
        <w:t xml:space="preserve">1. </w:t>
      </w:r>
      <w:r>
        <w:t>Фонд социального страхования Российской Федерации - 6,4 процента</w:t>
      </w:r>
    </w:p>
    <w:p>
      <w:r>
        <w:rPr>
          <w:b/>
        </w:rPr>
        <w:t xml:space="preserve">1. </w:t>
      </w:r>
      <w:r>
        <w:t>бюджеты субъектов Российской Федерации и местные бюджеты - 60,0 процента общей суммы налога</w:t>
      </w:r>
    </w:p>
    <w:p>
      <w:r>
        <w:rPr>
          <w:b/>
        </w:rPr>
        <w:t xml:space="preserve">2. </w:t>
      </w:r>
      <w:r>
        <w:t>федеральный бюджет - 10,0 процента общей суммы налога</w:t>
      </w:r>
    </w:p>
    <w:p>
      <w:r>
        <w:rPr>
          <w:b/>
        </w:rPr>
        <w:t xml:space="preserve">2. </w:t>
      </w:r>
      <w:r>
        <w:t>бюджеты субъектов Российской Федерации и местные бюджеты - 80,0 процента</w:t>
      </w:r>
    </w:p>
    <w:p>
      <w:r>
        <w:rPr>
          <w:b/>
        </w:rPr>
        <w:t xml:space="preserve">2. </w:t>
      </w:r>
      <w:r>
        <w:t>Федеральный фонд обязательного медицинского страхования - 0,2 процента</w:t>
      </w:r>
    </w:p>
    <w:p>
      <w:r>
        <w:rPr>
          <w:b/>
        </w:rPr>
        <w:t xml:space="preserve">2. </w:t>
      </w:r>
      <w:r>
        <w:t>территориальные фонды обязательного медицинского страхования - 3,4 процента</w:t>
      </w:r>
    </w:p>
    <w:p>
      <w:r>
        <w:rPr>
          <w:b/>
        </w:rPr>
        <w:t xml:space="preserve">2. </w:t>
      </w:r>
      <w:r>
        <w:t>Фонд социального страхования Российской Федерации - 6,4 процента общей суммы налога</w:t>
      </w:r>
    </w:p>
    <w:p>
      <w:r>
        <w:rPr>
          <w:b/>
        </w:rPr>
        <w:t>Статья 346.10. Учет и отчетность. Налоговая декларация</w:t>
      </w:r>
    </w:p>
    <w:p>
      <w:r>
        <w:rPr>
          <w:b/>
        </w:rPr>
        <w:t xml:space="preserve">1. </w:t>
      </w:r>
      <w:r>
        <w:t>Налогоплательщики обязаны вести учет своих доходов (расходов) и объектов налогообложения в соответствии с законодательством о налогах и сборах</w:t>
      </w:r>
    </w:p>
    <w:p>
      <w:r>
        <w:rPr>
          <w:b/>
        </w:rPr>
        <w:t xml:space="preserve">2. </w:t>
      </w:r>
      <w:r>
        <w:t>Налоговая декларация представляется налогоплательщиком в налоговый орган по месту нахождения сельскохозяйственных угодий не позднее 10-го числа месяца, следующего за истекшим налоговым периодом. (Статья 1 утратила силу в части пункта 3 статьи 34610 Налогового кодекса Российской Федерации - Федеральный закон от 27.07.2010 № 229-ФЗ)</w:t>
      </w:r>
    </w:p>
    <w:p>
      <w:r>
        <w:rPr>
          <w:b/>
        </w:rPr>
        <w:t xml:space="preserve">4. </w:t>
      </w:r>
      <w:r>
        <w:t>Перевод на уплату налога не освобождает организации, крестьянские (фермерские) хозяйства и индивидуальных предпринимателей от обязанностей, установленных действующими нормативными правовыми актами Российской Федерации, по представлению в налоговые органы бухгалтерской и иной отчетности, предусмотренной законодательством Российской Федерации о налогах и сборах."</w:t>
      </w:r>
    </w:p>
    <w:p>
      <w:r>
        <w:rPr>
          <w:b/>
        </w:rPr>
        <w:t>Статья 2</w:t>
      </w:r>
    </w:p>
    <w:p>
      <w:r>
        <w:t>(Утратила силу - Федеральный закон от 29.07.2004 № 95-ФЗ)</w:t>
      </w:r>
    </w:p>
    <w:p>
      <w:r>
        <w:rPr>
          <w:b/>
        </w:rPr>
        <w:t>Статья 3. В абзаце третьем статьи 2 Федерального закона от 6 августа 2001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2001, № 33, ст. 3413) слова "действует до вступления в силу главы Налогового кодекса Российской Федерации, регулирующей специальный режим налогообложения для сельскохозяйственных товаропроизводителей;" заменить словами "действует впредь до перевода указанных предприятий на специальный налоговый режим (систему налогообложения) для сельскохозяйственных товаропроизводителей в соответствии с главой 261 Налогового кодекса Российской Федерации;".</w:t>
      </w:r>
    </w:p>
    <w:p>
      <w:r>
        <w:t>В абзаце третьем статьи 2 Федерального закона от 6 августа 2001 года № 110-ФЗ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сборах, а также о признании утратившими силу отдельных актов (положений актов) законодательства Российской Федерации о налогах и сборах" (Собрание законодательства Российской Федерации, 2001, № 33, ст. 3413) слова "действует до вступления в силу главы Налогового кодекса Российской Федерации, регулирующей специальный режим налогообложения для сельскохозяйственных товаропроизводителей;" заменить словами "действует впредь до перевода указанных предприятий на специальный налоговый режим (систему налогообложения) для сельскохозяйственных товаропроизводителей в соответствии с главой 261 Налогового кодекса Российской Федерации;".</w:t>
      </w:r>
    </w:p>
    <w:p>
      <w:r>
        <w:rPr>
          <w:b/>
        </w:rPr>
        <w:t>Статья 4</w:t>
      </w:r>
    </w:p>
    <w:p>
      <w:r>
        <w:t>(Утратила силу - Федеральный закон от 29.07.2004 № 95-ФЗ)</w:t>
      </w:r>
    </w:p>
    <w:p>
      <w:r>
        <w:rPr>
          <w:b/>
        </w:rPr>
        <w:t>Статья 5. Правительству Российской Федерации в течение двух месяцев со дня официального опубликования настоящего Федерального закона установить критерии отнесения сельскохозяйственных организаций к сельскохозяйственным организациям индустриального типа и утвердить методику определения сопоставимой по кадастровой стоимости площади сельскохозяйственных угодий.</w:t>
      </w:r>
    </w:p>
    <w:p>
      <w:r>
        <w:t>Правительству Российской Федерации в течение двух месяцев со дня официального опубликования настоящего Федерального закона установить критерии отнесения сельскохозяйственных организаций к сельскохозяйственным организациям индустриального типа и утвердить методику определения сопоставимой по кадастровой стоимости площади сельскохозяйственных угодий.</w:t>
      </w:r>
    </w:p>
    <w:p>
      <w:r>
        <w:rPr>
          <w:b/>
        </w:rPr>
        <w:t>Статья 6. Настоящий Федеральный закон вступает в силу с 1 января 2002 года, но не ранее чем по истечении одного месяца со дня его официального опубликования.</w:t>
      </w:r>
    </w:p>
    <w:p>
      <w:r>
        <w:t>Настоящий Федеральный закон вступает в силу с 1 января 2002 года, но не ранее чем по истечении одного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