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37 Уголовного кодекса Российской Федерации</w:t>
      </w:r>
    </w:p>
    <w:p>
      <w:r>
        <w:rPr>
          <w:b/>
        </w:rPr>
        <w:t>Статья 1. Внести изменение в статью 37 Уголовного кодекса Российской Федерации (Собрание законодательства Российской Федерации, 1996, № 25, ст. 2954), изложив ее в следующей редакции:</w:t>
      </w:r>
    </w:p>
    <w:p>
      <w:r>
        <w:t>"Статья 37. Необходимая оборона 1. Не является преступлением причинение вреда посягающему лицу в состоянии необходимой обороны, то есть при защите личности и прав обороняющегося или других лиц, охраняемых законом интересов общества или государства от общественно опасного посягательства, если это посягательство было сопряжено с насилием, опасным для жизни обороняющегося или другого лица, либо с непосредственной угрозой применения такого насилия.</w:t>
      </w:r>
    </w:p>
    <w:p>
      <w:r>
        <w:rPr>
          <w:b/>
        </w:rPr>
        <w:t xml:space="preserve">2. </w:t>
      </w:r>
      <w:r>
        <w:t>Защита от посягательства, не сопряженного с насилием, опасным для жизни обороняющегося или другого лица, либо с непосредственной угрозой применения такого насилия, является правомерной, если при этом не было допущено превышения пределов необходимой обороны, то есть умышленных действий, явно не соответствующих характеру и опасности посягательства</w:t>
      </w:r>
    </w:p>
    <w:p>
      <w:r>
        <w:rPr>
          <w:b/>
        </w:rPr>
        <w:t xml:space="preserve">3. </w:t>
      </w:r>
      <w:r>
        <w:t>Право на необходимую оборону имеют в равной мере все лица независимо от их профессиональной или иной специальной подготовки и служебного положения. Это право принадлежит лицу независимо от возможности избежать общественно опасного посягательства или обратиться за помощью к другим лицам или органам власти."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