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188 и 189 Уголовного кодекса Российской Федерации</w:t>
      </w:r>
    </w:p>
    <w:p>
      <w:r>
        <w:rPr>
          <w:b/>
        </w:rPr>
        <w:t>Статья 1. Внести в Уголовный кодекс Российской Федерации (Собрание законодательства Российской Федерации, 1996, № 25, ст. 2954; 1998, № 26, ст. 3012) следующие изменения:</w:t>
      </w:r>
    </w:p>
    <w:p>
      <w:r>
        <w:t>(Абзац утратил силу - Федеральный закон от 07.12.2011 № 420-ФЗ) (Абзац утратил силу - Федеральный закон от 07.12.2011 № 420-ФЗ) статью 189 изложить в следующей редакции: "Статья 189. Незаконные экспорт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1. Незаконные экспорт или передача лицом, наделенным правом осуществлять внешнеэкономическую деятельность, иностранной организации или ее представителю сырья, материалов, оборудования, технологий, научно-технической информации, незаконное выполнение этим лицом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указанного лица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статьями 188 и 275 настоящего Кодекса), - наказываются штрафом в размере от семисот до одной тысячи минимальных размеров оплаты труда или в размере заработной платы или иного дохода осужденного за период от семи месяцев до одного года, либо лишением права занимать определенные должности или заниматься определенной деятельностью на срок до пяти лет, либо лишением свободы на срок до трех лет.</w:t>
      </w:r>
    </w:p>
    <w:p>
      <w:r>
        <w:rPr>
          <w:b/>
        </w:rPr>
        <w:t xml:space="preserve">2. </w:t>
      </w:r>
      <w:r>
        <w:t>Те же деяния, совершенные неоднократно или группой лиц по предварительному сговору, - 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трех лет</w:t>
      </w:r>
    </w:p>
    <w:p>
      <w:r>
        <w:rPr>
          <w:b/>
        </w:rPr>
        <w:t xml:space="preserve">3. </w:t>
      </w:r>
      <w:r>
        <w:t>Деяния, предусмотренные частью первой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лица, наделенного правом осуществлять внешнеэкономическую деятельность, могут быть использованы при создании оружия массового поражения, средств его доставки и в отношении которых установлен экспортный контроль, - наказываются лишением свободы на срок от трех до семи лет с конфискацией имущества или без таковой. (Абзац утратил силу - Федеральный закон от 02.11.2013 № 302-ФЗ)</w:t>
      </w:r>
    </w:p>
    <w:p>
      <w:r>
        <w:rPr>
          <w:b/>
        </w:rPr>
        <w:t>Статья 2. Настоящий Федеральный закон вступает в силу по истечении одного месяца со дня его официального опубликования.</w:t>
      </w:r>
    </w:p>
    <w:p>
      <w:r>
        <w:t>Настоящий Федеральный закон вступает в силу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