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Ирбитском районном суде Свердловской области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Упразднить Ирбитский районный суд Свердловской области и Ирбитский городской суд Свердловской области, создав на их базе Ирбитский районный суд Свердловской области, и передать вопросы осуществления правосудия, относящиеся к ведению упраздненных в соответствии с настоящим Федеральным законом судов, в юрисдикцию вновь созданного Ирбитского районного суда Свердловской области</w:t>
      </w:r>
    </w:p>
    <w:p>
      <w:r>
        <w:rPr>
          <w:b/>
        </w:rPr>
        <w:t xml:space="preserve">2. </w:t>
      </w:r>
      <w:r>
        <w:t>Установить, что юрисдикция вновь созданного Ирбитского районного суда Свердловской области распространяется на территории одноименного района и города Ирбита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осуществить необходимые организационно-штатные мероприятия по исполнению настоящего Федерального закона и произвести перераспределение материальных ресурсов</w:t>
      </w:r>
    </w:p>
    <w:p>
      <w:r>
        <w:rPr>
          <w:b/>
        </w:rPr>
        <w:t>Статья 2. Настоящий Федеральный закон вступает в силу по истечении шести месяцев со дня его официального опубликования.</w:t>
      </w:r>
    </w:p>
    <w:p>
      <w:r>
        <w:t>Настоящий Федеральный закон вступает в силу по истечении шести месяцев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