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</w:t>
      </w:r>
    </w:p>
    <w:p>
      <w:r>
        <w:rPr>
          <w:b/>
        </w:rPr>
        <w:t>Статья 1</w:t>
      </w:r>
    </w:p>
    <w:p>
      <w:r>
        <w:t>(Статья утратила силу - Федеральный закон от 28.11.2025 № 425-ФЗ)</w:t>
      </w:r>
    </w:p>
    <w:p>
      <w:r>
        <w:rPr>
          <w:b/>
        </w:rPr>
        <w:t>Статья 2</w:t>
      </w:r>
    </w:p>
    <w:p>
      <w:r>
        <w:t>(Статья утратила силу - Федеральный закон от 29.07.2004 № 95-ФЗ)</w:t>
      </w:r>
    </w:p>
    <w:p>
      <w:r>
        <w:rPr>
          <w:b/>
        </w:rPr>
        <w:t>Статья 3. Внести в Федеральный закон от 31 июля 1998 года № 142-ФЗ "О налоге на игорный бизнес" (Собрание законодательства Российской Федерации, 1998, № 31, ст. 3820; 2001, № 7, ст. 613) следующие изменения и дополнение:</w:t>
      </w:r>
    </w:p>
    <w:p>
      <w:r>
        <w:rPr>
          <w:b/>
        </w:rPr>
        <w:t xml:space="preserve">1. </w:t>
      </w:r>
      <w:r>
        <w:t>В статье 5: пункт 1 исключить; пункт 2 считать пунктом 1; пункт 3 считать пунктом 2 и в нем слова "пунктом 2" заменить словами "пунктом 1", дополнить предложением следующего содержания: "При этом законодательные (представительные) органы субъектов Российской Федерации вправе увеличивать конкретные размеры минимальных ставок налога, но не более чем в пять раз."; пункты 4 - 6 считать соответственно пунктами 3 - 5</w:t>
      </w:r>
    </w:p>
    <w:p>
      <w:r>
        <w:rPr>
          <w:b/>
        </w:rPr>
        <w:t xml:space="preserve">2. </w:t>
      </w:r>
      <w:r>
        <w:t>В пункте 3 статьи 6 слова "с пунктом 3" заменить словами "с пунктом 2"</w:t>
      </w:r>
    </w:p>
    <w:p>
      <w:r>
        <w:rPr>
          <w:b/>
        </w:rPr>
        <w:t>Статья 4. Признать утратившими силу:</w:t>
      </w:r>
    </w:p>
    <w:p>
      <w:r>
        <w:t>подпункт "т" пункта 1 статьи 19 Закона Российской Федерации от 27 декабря 1991 года № 2118-I "Об основах налоговой системы в Российской Федерации" (Ведомости Съезда народных депутатов Российской Федерации и Верховного Совета Российской Федерации, 1992, № 11, ст. 527; Собрание законодательства Российской Федерации, 1998, № 31, ст. 3816); Федеральный закон от 31 июля 1998 года № 138-ФЗ "О внесении изменений и дополнений в статью 19 Закона Российской Федерации "Об основах налоговой системы в Российской Федерации" (Собрание законодательства Российской Федерации, 1998, № 31, ст. 3816); Федеральный закон от 31 июля 1998 года № 142-ФЗ "О налоге на игорный бизнес" (Собрание законодательства Российской Федерации, 1998, № 31, ст. 3820); Федеральный закон от 12 февраля 2001 года № 8-ФЗ "О внесении изменений и дополнений в Федеральный закон "О налоге на игорный бизнес" (Собрание законодательства Российской Федерации, 2001, № 7, ст. 613).</w:t>
      </w:r>
    </w:p>
    <w:p>
      <w:r>
        <w:rPr>
          <w:b/>
        </w:rPr>
        <w:t>Статья 5. Настоящий Федеральный закон вступает в силу в следующем порядке:</w:t>
      </w:r>
    </w:p>
    <w:p>
      <w:r>
        <w:t>статьи 1 и 4 настоящего Федерального закона вступают в силу с 1 января 2004 года; статья 2 настоящего Федерального закона вступает в силу с 1 ноября 2003 года; статья 3 настоящего Федерального закона вступает в силу с 1 января 2003 года и действует до 31 декабря 2003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