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часть вторую Гражданского кодекса Российской Федерации</w:t>
      </w:r>
    </w:p>
    <w:p>
      <w:r>
        <w:rPr>
          <w:b/>
        </w:rPr>
        <w:t>Статья 1. Внести в часть вторую Гражданского кодекса Российской Федерации (Собрание законодательства Российской Федерации, 1996, № 5, ст. 410) следующие изменения и дополнения:</w:t>
      </w:r>
    </w:p>
    <w:p>
      <w:r>
        <w:rPr>
          <w:b/>
        </w:rPr>
        <w:t xml:space="preserve">1. </w:t>
      </w:r>
      <w:r>
        <w:t>Статью 539 дополнить пунктом 4 следующего содержания: "4.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иное."</w:t>
      </w:r>
    </w:p>
    <w:p>
      <w:r>
        <w:rPr>
          <w:b/>
        </w:rPr>
        <w:t xml:space="preserve">2. </w:t>
      </w:r>
      <w:r>
        <w:t>В пункте 1 статьи 541 слова "энергоснабжающей организацией и использованной абонентом" заменить словами "абоненту и использованной им"</w:t>
      </w:r>
    </w:p>
    <w:p>
      <w:r>
        <w:rPr>
          <w:b/>
        </w:rPr>
        <w:t xml:space="preserve">3. </w:t>
      </w:r>
      <w:r>
        <w:t>В пункте 1 статьи 542 слова "энергоснабжающей организацией" исключить</w:t>
      </w:r>
    </w:p>
    <w:p>
      <w:r>
        <w:rPr>
          <w:b/>
        </w:rPr>
        <w:t xml:space="preserve">4. </w:t>
      </w:r>
      <w:r>
        <w:t>В статье 546: пункт 2 дополнить абзацем следующего содержания: "Прекращение или ограничение подачи энергии без согласования с абонентом - юридическим лицом,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энергии."; в пункте 3 слова "в системе энергоснабжающей организации" исключить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