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и дополнения в статью 12 Федерального закона "Об актах гражданского состояния"</w:t>
      </w:r>
    </w:p>
    <w:p>
      <w:r>
        <w:rPr>
          <w:b/>
        </w:rPr>
        <w:t>Статья 1</w:t>
      </w:r>
    </w:p>
    <w:p>
      <w:r>
        <w:t>В пункте 2 статьи 12 Федерального закона от 15 ноября 1997 года № 143-ФЗ "Об актах гражданского состояния" (Собрание законодательства Российской Федерации, 1997, № 47, ст. 5340; 2001, № 44, ст. 4149) слова "орган и орган" заменить словами "орган, орган", после слов "Пенсионного фонда Российской Федерации" дополнить словами "и орган Фонда социального страхования Российской Федерации".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