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Соединенными Штатами Америки о сокращении стратегических наступательных потенциалов</w:t>
      </w:r>
    </w:p>
    <w:p>
      <w:r>
        <w:rPr>
          <w:b/>
        </w:rPr>
        <w:t>Статья 1</w:t>
      </w:r>
    </w:p>
    <w:p>
      <w:r>
        <w:t>Ратифицировать Договор между Российской Федерацией и Соединенными Штатами Америки о сокращении стратегических наступательных потенциалов, подписанный в городе Москве 24 мая 2002 года (далее - Договор о СНП).</w:t>
      </w:r>
    </w:p>
    <w:p>
      <w:r>
        <w:rPr>
          <w:b/>
        </w:rPr>
        <w:t>Статья 2</w:t>
      </w:r>
    </w:p>
    <w:p>
      <w:r>
        <w:t>Реализация Договора о СНП осуществляется на следующей основе: поддержание потенциала стратегических ядерных сил Российской Федерации, необходимого для обеспечения национальной безопасности Российской Федерации, в том числе с учетом динамики развертывания Соединенными Штатами Америки системы противоракетной обороны; поддержание боевой готовности стратегических ядерных сил Российской Федерации при любом развитии стратегической обстановки, сохранение и развитие необходимых лабораторно-испытательной базы и производственных мощностей; приоритетное финансирование стратегических ядерных сил Российской Федерации, мероприятий по сохранению и развитию необходимых лабораторно-испытательной базы и производственных мощностей, а также работ по безопасной ликвидации и утилизации стратегических наступательных вооружений и выполнению Договора о СНП и Договора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вооружений, подписанного в городе Москве 31 июля 1991 года (далее - Договор о СНВ); сокращение подпадающих под действие Договора о СНП стратегических наступательных вооружений Российской Федерации при сохранении их в боевом составе в течение максимально возможного срока эксплуатации; обеспечение безопасных условий эксплуатации, хранения, ликвидации и утилизации стратегических наступательных вооружений Российской Федерации; эффективное использование, совершенствование и развитие системы контроля и мер доверия, установленных Договором о СНВ, в том числе национальных технических средств контроля Российской Федерации за соблюдением Соединенными Штатами Америки Договора о СНП и Договора о СНВ; согласование с Соединенными Штатами Америки на основе положений Договора о СНВ мер обеспечения доверия, открытости и предсказуемости при сокращении стратегических наступательных потенциалов наряду с другими возможными дополнительными мерами.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Президент Российской Федерации: определяет основные направления государственной политики в области развития стратегических ядерных сил Российской Федерации и ядерного разоружения с учетом выполнения мероприятий по реализации Договора о СНП; в течение трех месяцев после вступления в силу Договора о СНП направляет в палаты Федерального Собрания Российской Федерации информацию об основных параметрах программы развития стратегических ядерных сил Российской Федерации; определяет основные направления международной деятельности Российской Федерации в области стратегических наступательных вооружений и противоракетной обороны в целях укрепления стратегической стабильности и обеспечения национальной безопасности Российской Федерации</w:t>
      </w:r>
    </w:p>
    <w:p>
      <w:r>
        <w:rPr>
          <w:b/>
        </w:rPr>
        <w:t xml:space="preserve">2. </w:t>
      </w:r>
      <w:r>
        <w:t>Палаты Федерального Собрания Российской Федерации, каждая в рамках своих полномочий: при ежегодном рассмотрении проекта федерального закона о федеральном бюджете на очередной финансовый год участвуют в принятии (одобрении) решений об объеме финансирования научно-исследовательских и опытно-конструкторских работ в области стратегических наступательных вооружений, закупки стратегических наступательных вооружений, строительства (ремонта, модернизации) основных объектов базирования стратегических ядерных сил Российской Федерации, а также работ по безопасной ликвидации и утилизации стратегических наступательных вооружений и осуществлению мероприятий по выполнению Договора о СНП и Договора о СНВ; участвуют в разработке проектов федеральных законов, государственной программы вооружения и основных показателей государственного оборонного заказа на соответствующий финансовый год, принимают (одобряют) федеральные законы, направленные на поддержание стратегических ядерных сил Российской Федерации на уровне, необходимом для обеспечения национальной безопасности Российской Федерации, а также на выполнение мероприятий в области сокращения ядерных вооружений, в том числе предусматривающих возможность использования сокращаемых компонентов стратегических ядерных сил Российской Федерации и их инфраструктуры в интересах развития отечественной экономики; рассматривают ежегодный доклад Правительства Российской Федерации о ходе выполнения Договора о СНП и Договора о СНВ; в случае необходимости принимают меры в соответствии с разделом V Федерального закона от 15 июля 1995 года № 101-ФЗ "О международных договорах Российской Федерации"</w:t>
      </w:r>
    </w:p>
    <w:p>
      <w:r>
        <w:rPr>
          <w:b/>
        </w:rPr>
        <w:t xml:space="preserve">3. </w:t>
      </w:r>
      <w:r>
        <w:t>Правительство Российской Федерации</w:t>
      </w:r>
    </w:p>
    <w:p>
      <w:r>
        <w:rPr>
          <w:b/>
        </w:rPr>
        <w:t xml:space="preserve">3. </w:t>
      </w:r>
      <w:r>
        <w:t>обеспечивает в соответствии с федеральными законами, государственной программой вооружения и основными показателями государственного оборонного заказа на соответствующий финансовый год финансирование мероприятий, предусмотренных абзацем четвертым статьи 2 настоящего Федерального закона</w:t>
      </w:r>
    </w:p>
    <w:p>
      <w:r>
        <w:rPr>
          <w:b/>
        </w:rPr>
        <w:t xml:space="preserve">3. </w:t>
      </w:r>
      <w:r>
        <w:t>после вступления в силу Договора о СНП ежегодно информирует палаты Федерального Собрания Российской Федерации о ходе выполнения Договора о СНП и Договора о СНВ по следующим вопросам: выполнение Российской Федерацией и Соединенными Штатами Америки обязательств по Договору о СНП и Договору о СНВ; развертывание другими государствами систем противоракетной обороны и возможные угрозы национальной безопасности Российской Федерации в случае размещения оружия в космосе; развитие диалога Российской Федерации с Соединенными Штатами Америки в области стратегических наступательных вооружений; информация о новых заключенных международных договорах Российской Федерации, связанных с исполнением Договора о СНП (с направлением официальных текстов договоров); финансовое обеспечение мероприятий по поддержанию потенциала стратегических ядерных сил Российской Федерации, их боевой готовности и результаты выполнения указанных мероприятий; состояние и возможности лабораторно-испытательной базы и производственных мощностей; ход ликвидации и утилизации выведенных из боевого состава стратегических наступательных вооружений Российской Федерации, состояние финансирования мероприятий по выполнению Договора о СНП и Договора о СНВ, в том числе с использованием международного технического содействия; экологическая обстановка в местах хранения, ликвидации и утилизации стратегических наступательных вооружений, прежде всего ядерных боезарядов и ракетного топлива</w:t>
      </w:r>
    </w:p>
    <w:p>
      <w:r>
        <w:rPr>
          <w:b/>
        </w:rPr>
        <w:t>Статья 4</w:t>
      </w:r>
    </w:p>
    <w:p>
      <w:r>
        <w:t>Российская Федерация осуществляет предусмотренное статьей IV Договора о СНП право выхода из него при возникновении исключительных обстоятельств, ставящих под угрозу ее высшие интересы. К таким обстоятельствам могут относиться: существенное нарушение другой стороной обязательств по Договору; развертывание другим государством или группой государств системы противоракетной обороны, способной существенно снизить эффективность стратегических ядерных сил Российской Федерации; наращивание другим государством или группой государств стратегических наступательных вооружений либо принятие ими решений в области военного строительства, а также иные обстоятельства, которые могут создать угрозу высшим интересам Российской Федерации. При исключительных обстоятельствах, указанных в части первой настоящей статьи, Президент Российской Федерации: принимает политические, дипломатические и иные меры по устранению исключительных обстоятельств или нейтрализации их последствий; обеспечивает проведение срочных консультаций с палатами Федерального Собрания Российской Федерации и с учетом результатов таких консультаций принимает решения, касающиеся Договора о СНП и Договора о СНВ, с внесением при необходимости в палаты Федерального Собрания Российской Федерации предложений, предусмотренных Федеральным законом от 15 июля 1995 года № 101-ФЗ "О международных договорах Российской Федерации". Палаты Федерального Собрания Российской Федерации, в случае если они сочтут, что возникли обстоятельства, указанные в части первой настоящей статьи, направляют Президенту Российской Федерации предложения о проведении консультаций, либо высказывают ему свои рекомендации, либо предпринимают иные действия в пределах своей компетенции.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