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стандартах демократических выборов, избирательных прав и свобод в государствах - участниках Содружества Независимых Государств</w:t>
      </w:r>
    </w:p>
    <w:p>
      <w:r>
        <w:rPr>
          <w:b/>
        </w:rPr>
        <w:t>Статья None. Федеральный закон   от 02.07.2003 № 89-ФЗ</w:t>
      </w:r>
    </w:p>
    <w:p>
      <w:r>
        <w:t>О ратификации Конвенции о стандартах демократических выборов, избирательных прав и свобод в государствах - участниках Содружества Независимых Государств РОССИЙСКАЯ ФЕДЕРАЦИЯ ФЕДЕРАЛЬНЫЙ ЗАКОН О ратификации Конвенции о стандартах демократических выборов, избирательных прав и свобод в государствах - участниках Содружества Независимых Государств Принят Государственной Думой 11 июня 2003 года Одобрен Советом Федерации 25 июня 2003 года Ратифицировать Конвенцию о стандартах демократических выборов, избирательных прав и свобод в государствах - участниках Содружества Независимых Государств, подписанную в городе Кишиневе 7 октября 2002 года. Президент Российской Федерации В.Путин Москва, Кремль 2 июля 2003 года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