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Кодекс Российской Федерации об административных правонарушениях</w:t>
      </w:r>
    </w:p>
    <w:p>
      <w:r>
        <w:rPr>
          <w:b/>
        </w:rPr>
        <w:t>Статья 1. 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4295) следующие дополнения:</w:t>
      </w:r>
    </w:p>
    <w:p>
      <w:r>
        <w:t>главу 14 дополнить статьей 14.26 следующего содержания: "Статья 14.26. Нарушение правил обращения с ломом и отходами цветных и черных металлов и их отчуждения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статьей 8.2, частью 2 статьи 8.6 и частью 2 статьи 8.31 настоящего Кодекса, а также их отчуждения - влечет наложение административного штрафа на граждан в размере от двадцати до двадцати пяти минимальных размеров оплаты труда с конфискацией предметов административного правонарушения или без таковой; на должностных лиц - от сорока до пятидесяти минимальных размеров оплаты труда с конфискацией предметов административного правонарушения или без таковой; на юридических лиц - от пятисот до одной тысячи минимальных размеров оплаты труда с конфискацией предметов административного правонарушения или без таковой."; часть 2 статьи 23.1 после слов "частью 1 статьи 14.20, статьями" дополнить цифрами "14.26,"; в статье 23.3: часть 1 после цифр "13.24," дополнить цифрами "14.26,"; пункты 1 и 2 части 2 после цифр "13.24," дополнить цифрами "14.26,"; часть 1 статьи 23.31 после цифр "11.20," дополнить цифрами "14.26,"; пункты 19 и 37 части 2 статьи 28.3 после слова "предусмотренных" дополнить словами "статьей 14.26,".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