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железнодорожном транспорте в Российской Федерации" и дополнения в Федеральный закон "О введении в действие части первой Налогового кодекса Российской Федерации"</w:t>
      </w:r>
    </w:p>
    <w:p>
      <w:r>
        <w:rPr>
          <w:b/>
        </w:rPr>
        <w:t>Статья 1. 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следующие изменения:</w:t>
      </w:r>
    </w:p>
    <w:p>
      <w:r>
        <w:rPr>
          <w:b/>
        </w:rPr>
        <w:t xml:space="preserve">1. </w:t>
      </w:r>
      <w:r>
        <w:t>Пункт 3 статьи 8 изложить в следующей редакции: "3. Потери в доходах владельца инфраструктуры, перевозчика, возникшие в результате установления льгот и преимуществ по тарифам, сборам и плате на железнодорожном транспорте общего пользования на основании федеральных законов, иных нормативных правовых актов Российской Федерации, законов субъектов Российской Федерации, возмещаются в полном объеме за счет средств бюджетов соответствующих уровней бюджетной системы Российской Федерации. Порядок возмещения указанных потерь за счет средств федерального бюджета определяется Правительством Российской Федерации, за счет средств бюджетов субъектов Российской Федерации - соответствующими органами государственной власти субъектов Российской Федерации."</w:t>
      </w:r>
    </w:p>
    <w:p>
      <w:r>
        <w:rPr>
          <w:b/>
        </w:rPr>
        <w:t xml:space="preserve">2. </w:t>
      </w:r>
      <w:r>
        <w:t>В статье 15: пункт 2 изложить в следующей редакции: "2. Уполномоченный представитель федерального органа исполнительной власти в области железнодорожного транспорта в порядке, установленном указанным органом, имеет право проверять техническое состояние железнодорожных путей 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 в абзаце четвертом пункта 5 слова "закрытия указанных железнодорожных путей в судебном порядке" заменить словами "в судебном порядке возмещения расходов на содержание указанных железнодорожных путей или их закрытия"; в абзаце четвертом пункта 6 слова "закрытия этих железнодорожных станций или прекращения выполнения соответствующих операций на этих железнодорожных станциях в судебном порядке" заменить словами "в судебном порядке возмещения расходов на содержание этих железнодорожных станций, их закрытие или прекращение выполнения соответствующих операций на этих железнодорожных станциях"</w:t>
      </w:r>
    </w:p>
    <w:p>
      <w:r>
        <w:rPr>
          <w:b/>
        </w:rPr>
        <w:t xml:space="preserve">3. </w:t>
      </w:r>
      <w:r>
        <w:t>Абзац первый пункта 5 статьи 16 изложить в следующей редакции: "5. Уполномоченный представитель федерального органа исполнительной власти в области железнодорожного транспорта в порядке, установленном указанным органом, имеет право проверять техническое состояние железнодорожных путей 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
        <w:rPr>
          <w:b/>
        </w:rPr>
        <w:t xml:space="preserve">4. </w:t>
      </w:r>
      <w:r>
        <w:t>(Утратил силу - Федеральный закон от 18.07.2011 № 242-ФЗ)</w:t>
      </w:r>
    </w:p>
    <w:p>
      <w:r>
        <w:rPr>
          <w:b/>
        </w:rPr>
        <w:t>Статья 2. Федеральный закон от 31 июля 1998 года № 147-ФЗ "О введении в действие части первой Налогового кодекса Российской Федерации" (Собрание законодательства Российской Федерации, 1998, № 31, ст. 3825; 1999, № 28, ст. 3488; 2000, № 32, ст. 3341; 2002, № 28, ст. 2787) дополнить статьей 93 следующего содержания:</w:t>
      </w:r>
    </w:p>
    <w:p>
      <w:r>
        <w:t>"Статья 93. Правила исполнения обязанности по уплате налогов и сборов реорганизованного юридического лица его правопреемником (правопреемниками), предусмотренные пунктами 1, 2, 3, 9, 10 и 11 статьи 50 части первой Кодекса, применяются также при исполнении обязанности по погашению задолженности, образовавшейся в связи с неуплатой налогов, сборов, пеней и штрафов организациями федерального железнодорожного транспорта, имущество которых вносится в порядке приватизации в уставный капитал единого хозяйствующего субъекта на железнодорожном транспорте, этим хозяйствующим субъектом с даты утверждения сводного передаточного акта.".</w:t>
      </w:r>
    </w:p>
    <w:p>
      <w:r>
        <w:t>настоящего Федерального закона вступает в силу в сроки, установленные пунктом 1 статьи 5 части первой Налогового кодекса Российской Федерации.</w:t>
      </w:r>
    </w:p>
    <w:p>
      <w:r>
        <w:rPr>
          <w:b/>
        </w:rPr>
        <w:t>Статья 3. Пункт 5 статьи 24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признать утратившим силу.</w:t>
      </w:r>
    </w:p>
    <w:p>
      <w:r>
        <w:t>Пункт 5 статьи 24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признать утратившим силу.</w:t>
      </w:r>
    </w:p>
    <w:p>
      <w:r>
        <w:rPr>
          <w:b/>
        </w:rPr>
        <w:t>Статья 4. Настоящий Федеральный закон вступает в силу со дня его официального опубликования, за исключением статьи 2 настоящего Федерального закона.</w:t>
      </w:r>
    </w:p>
    <w:p>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Статья 2. настоящего Федерального закона вступает в силу в сроки, установленные пунктом 1 статьи 5 части первой Налогового кодекса Российской Федерации.</w:t>
      </w:r>
    </w:p>
    <w:p>
      <w:r>
        <w:t>"Статья 93. Правила исполнения обязанности по уплате налогов и сборов реорганизованного юридического лица его правопреемником (правопреемниками), предусмотренные пунктами 1, 2, 3, 9, 10 и 11 статьи 50 части первой Кодекса, применяются также при исполнении обязанности по погашению задолженности, образовавшейся в связи с неуплатой налогов, сборов, пеней и штрафов организациями федерального железнодорожного транспорта, имущество которых вносится в порядке приватизации в уставный капитал единого хозяйствующего субъекта на железнодорожном транспорте, этим хозяйствующим субъектом с даты утверждения сводного передаточного акта.".</w:t>
      </w:r>
    </w:p>
    <w:p>
      <w:r>
        <w:t>настоящего Федерального закона вступает в силу в сроки, установленные пунктом 1 статьи 5 части первой Налогового кодекса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