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часть вторую Налогового кодекса Российской Федерации и некоторые другие законодательные акты Российской Федерации</w:t>
      </w:r>
    </w:p>
    <w:p>
      <w:r>
        <w:rPr>
          <w:b/>
        </w:rPr>
        <w:t>Статья 1</w:t>
      </w:r>
    </w:p>
    <w:p>
      <w:pPr>
        <w:pStyle w:val="Heading2"/>
      </w:pPr>
      <w:r>
        <w:t>части второй Налогового кодекса Российской Федерации (Собрание законодательства Российской Федерации, 2000, № 32, ст. 3340, 3341; 2001, № 1, ст. 18; № 23, ст. 2289; № 33, ст. 3413, 3421, 3429; № 49, ст. 4564; № 53, ст. 5015; 2002, № 1, ст. 4; № 22, ст. 2026; № 30, ст. 3021, 3027, 3033; 2003, № 1, ст. 2, 6, 10, 11; № 19, ст. 1749; № 21, ст. 1958; № 22, ст. 2066; № 23, ст. 2174; № 26, ст. 2567; № 27, ст. 2700; № 28, ст. 2874, 2879, 2886) дополнить главой 251 следующего содержания:</w:t>
      </w:r>
    </w:p>
    <w:p>
      <w:r>
        <w:rPr>
          <w:b/>
        </w:rPr>
        <w:t>Статья 333.1. Плательщики сборов</w:t>
      </w:r>
    </w:p>
    <w:p>
      <w:r>
        <w:rPr>
          <w:b/>
        </w:rPr>
        <w:t xml:space="preserve">1. </w:t>
      </w:r>
      <w:r>
        <w:t>Плательщиками сбора за пользование объектами животного мира, за исключением объектов животного мира, относящихся к объектам водных биологических ресурсов (далее в настоящей главе - плательщики), признаются организации и физические лица, в том числе индивидуальные предприниматели, получающие в установленном порядке лицензию (разрешение) на пользование объектами животного мира на территории Российской Федерации</w:t>
      </w:r>
    </w:p>
    <w:p>
      <w:r>
        <w:rPr>
          <w:b/>
        </w:rPr>
        <w:t xml:space="preserve">2. </w:t>
      </w:r>
      <w:r>
        <w:t>Плательщиками сбора за пользование объектами водных биологических ресурсов (далее в настоящей главе - плательщики) признаются организации и физические лица, в том числе индивидуальные предприниматели, получающие в установленном порядке лицензию (разрешение) на пользование объектами водных биологических ресурсов во внутренних водах, в территориальном море, на континентальном шельфе Российской Федерации и в исключительной экономической зоне Российской Федерации, а также в Азовском, Каспийском, Баренцевом морях и в районе архипелага Шпицберген</w:t>
      </w:r>
    </w:p>
    <w:p>
      <w:r>
        <w:rPr>
          <w:b/>
        </w:rPr>
        <w:t>Статья 333.2. Объекты обложения</w:t>
      </w:r>
    </w:p>
    <w:p>
      <w:r>
        <w:rPr>
          <w:b/>
        </w:rPr>
        <w:t xml:space="preserve">1. </w:t>
      </w:r>
      <w:r>
        <w:t>Объектами обложения признаются: объекты животного мира в соответствии с перечнем, установленным пунктом 1 статьи 3333 настоящего Кодекса, изъятие которых из среды их обитания осуществляется на основании лицензии (разрешения) на пользование объектами животного мира, выдаваемой в соответствии с законодательством Российской Федерации; объекты водных биологических ресурсов в соответствии с перечнем, установленным пунктами 4 и 5 статьи 3333 настоящего Кодекса, изъятие которых из среды их обитания осуществляется на основании лицензии (разрешения) на пользование объектами водных биологических ресурсов, выдаваемой в соответствии с законодательством Российской Федерации</w:t>
      </w:r>
    </w:p>
    <w:p>
      <w:r>
        <w:rPr>
          <w:b/>
        </w:rPr>
        <w:t xml:space="preserve">2. </w:t>
      </w:r>
      <w:r>
        <w:t>В целях настоящей главы не признаются объектами обложения объекты животного мира и объекты водных биологических ресурсов, пользование которыми осуществляется для удовлетворения личных нужд представителями коренных малочисленных народов Севера, Сибири и Дальнего Востока Российской Федерации (по перечню, утверждаемому Правительством Российской Федерации) и лицами, не относящимися к коренным малочисленным народам, но постоянно проживающими в местах их традиционного проживания и традиционной хозяйственной деятельности, для которых охота и рыболовство являются основой существования. Такое право распространяется только на количество (объем) объектов животного мира и объектов водных биологических ресурсов, добываемых для удовлетворения личных нужд, в местах традиционного проживания и традиционной хозяйственной деятельности данной категории плательщиков. Лимиты использования объектов животного мира и лимиты и квоты на вылов (добычу) объектов водных биологических ресурсов для удовлетворения личных нужд устанавливаются органами исполнительной власти субъектов Российской Федерации по согласованию с уполномоченными федеральными органами исполнительной власти</w:t>
      </w:r>
    </w:p>
    <w:p>
      <w:r>
        <w:rPr>
          <w:b/>
        </w:rPr>
        <w:t>Статья 333.3. Ставки сборов</w:t>
      </w:r>
    </w:p>
    <w:p>
      <w:r>
        <w:rPr>
          <w:b/>
        </w:rPr>
        <w:t xml:space="preserve">1. </w:t>
      </w:r>
      <w:r>
        <w:t>Ставки сбора за каждый объект животного мира устанавливаются в следующих размерах, если иное не установлено пунктами 2 и 3 настоящей статьи: Наименование объекта животного мира Ставка сбора в рублях (за одно животное) Овцебык, гибрид зубра с бизоном или домашним скотом 15 000 Медведь (за исключением камчатских популяций и медведя белогрудого) 3 000 Медведь бурый (камчатские популяции), медведь белогрудый 6 000 Благородный олень, лось 1 500 Пятнистый олень, лань, снежный баран, сибирский горный козел, серна, тур, муфлон 600 Косуля, кабан, кабарга, рысь, росомаха 450 Дикий северный олень, сайгак 300 Соболь, выдра 120 Барсук, куница, сурок, бобр 60 Харза 100 Енот-полоскун 30 Степной кот, камышовый кот 100 Европейская норка 30 Глухарь, глухарь каменный 100 Улар кавказский 100 Саджа 30 Фазан, тетерев, водяной пастушок, малый погоныш, погоныш-крошка, погоныш, большой погоныш, камышница 20 2. При изъятии молодняка (в возрасте до одного года) диких копытных животных ставки сбора за пользование объектами животного мира устанавливаются в размере 50 процентов ставок, установленных пунктом 1 настоящей статьи</w:t>
      </w:r>
    </w:p>
    <w:p>
      <w:r>
        <w:rPr>
          <w:b/>
        </w:rPr>
        <w:t xml:space="preserve">3. </w:t>
      </w:r>
      <w:r>
        <w:t>Ставки сбора за каждый объект животного мира, указанный в пункте 1 настоящей статьи, устанавливаются в размере 0 рублей в случаях, если пользование такими объектами животного мира осуществляется в целях: охраны здоровья населения, устранения угрозы для жизни человека, предохранения от заболеваний сельскохозяйственных и домашних животных, регулирования видового состава объектов животного мира, предотвращения нанесения ущерба экономике, животному миру и среде его обитания, а также в целях воспроизводства объектов животного мира, осуществляемого в соответствии с разрешением уполномоченного органа исполнительной власти; изучения запасов и промышленной экспертизы, а также в научных целях в соответствии с законодательством Российской Федерации</w:t>
      </w:r>
    </w:p>
    <w:p>
      <w:r>
        <w:rPr>
          <w:b/>
        </w:rPr>
        <w:t xml:space="preserve">4. </w:t>
      </w:r>
      <w:r>
        <w:t>Ставки сбора за каждый объект водных биологических ресурсов, за исключением морских млекопитающих, устанавливаются в следующих размерах, если иное не установлено пунктом 6 настоящей статьи: Наименование объекта водных биологических ресурсов Ставка сбора в рублях (за одну тонну) Дальневосточный бассейн (внутренние морские воды, территориальное море, исключительная экономическая зона Российской Федерации и континентальный шельф Российской Федерации в Чукотском, Восточно-Сибирском, Беринговом, Охотском, Японском морях и Тихом океане) Минтай Охотского моря 3 500 Минтай других районов промысла 2 000 Треска 3 000 Сельдь 500 Палтус 3 500 Терпуг 750 Камбала 200 Навага 200 Краб камчатский западного побережья Камчатки 100 000 Краб камчатский североохотоморский 40 000 Краб камчатский других районов промысла 100 000 Краб синий 100 000 Краб равношипый 40 000 Краб-стригун (берди) 60 000 Краб-стригун (опилио) 60 000 Краб-стригун красный, краб-стригун ангулятус 30 000 Краб колючий района южных Курильских островов 25 000 Краб колючий других районов промысла 13 000 Краб волосатый четырехугольный района юго-восточного Сахалина и залива Анива зоны Охотского моря и юго-западного Сахалина зоны Японского моря 40 000 Краб волосатый четырехугольный других районов промысла 9 000 Креветка углохвостая 3 500 Креветка северная 5 500 Креветка травяная 2 600 Креветка гребенчатая 5 000 Другие виды креветок 1 000 Горбуша 3 500 Кета 4 000 Кижуч и чавыча 4 000 Нерка 20 000 Сайра 200 Серый морской еж 6 000 Черный морской еж 2 600 Прочий морской еж 1 300 Кальмар 1 000 Трубач 12 000 Гребешок 5 000 Трепанг 30 000 Осетровые* 5 500 Прочие объекты водных биологических ресурсов 200 Северный бассейн (Белое море, внутренние морские воды, территориальное море, исключительная экономическая зона Российской Федерации и континентальный шельф Российской Федерации в море Лаптевых, Карском море, а также в Баренцевом море и районе архипелага Шпицберген) Треска 5 000 Пикша 3 500 Гребешок 7 000 Сельдь 400 Камбала 300 Палтус 7 000 Морской окунь 1 500 Мойва 50 Креветка 1 000 Краб камчатский 100 000 Прочие объекты водных биологических ресурсов 200 Балтийский бассейн (внутренние морские воды, территориальное море, исключительная экономическая зона Российской Федерации и континентальный шельф Российской Федерации в Балтийском море, Вислинском, Куршском и Финском заливах) Салака (сельдь) 20 Шпрот (килька) 20 Треска 3 000 Камбала-тюрбо 400 Камбала других видов 50 Прочие объекты водных биологических ресурсов 20 Каспийский бассейн (районы Каспийского моря, в которых Российская Федерация осуществляет юрисдикцию в отношении рыболовства) Килька каспийская 20 Сельдь 20 Крупный частик (за исключением судака) 150 Судак 1 000 Вобла 200 Осетровые* 5 500 Прочие объекты водных биологических ресурсов 20 Азово-Черноморский бассейн (внутренние морские воды и территориальное море, исключительная экономическая зона Российской Федерации в Черном море, районы Азовского моря с Таганрогским заливом, в которых Российская Федерация осуществляет юрисдикцию в отношении рыболовства) Судак 1 000 Камбала-калкан 2 000 Кефаль всех видов 1 000 Лещ 150 Тарань 150 Хамса 50 Тюлька 50 Шпрот (килька) 20 Осетровые* 5 500 Прочие объекты водных биологических ресурсов 20 Внутренние водные объекты (реки, водохранилища, озера) Осетровые* 5 500 Семга, чавыча, кета осенняя амурская, кижуч, нельма, таймень, нерка, балтийский лосось 5 000 Кета, сима, кумжа 3 000 Байкальский белый хариус, угорь, чир, муксун 2 100 Кунджа, голец, палия, форель всех видов, ленок, сиг, омуль, пыжьян, пелядь, мальма, усач, черноспинка, рыбец (сырть), жерех, хариус, шемая, белый амур, толстолобик, кутум, сом, минога 1 200 Крупный частик (за исключением судака) 150 Судак 1 000 Рипус, тарань, вобла, ряпушка 80 Прочие объекты водных биологических ресурсов 20 ______________________________ * Сбор взимается в случае разрешенного промысла</w:t>
      </w:r>
    </w:p>
    <w:p>
      <w:r>
        <w:rPr>
          <w:b/>
        </w:rPr>
        <w:t xml:space="preserve">5. </w:t>
      </w:r>
      <w:r>
        <w:t>Ставки сбора за каждый объект водных биологических ресурсов - морское млекопитающее устанавливаются в следующих размерах, если иное не установлено пунктом 6 настоящей статьи: Наименование объекта водных биологических ресурсов - морского млекопитающего Ставка сбора в рублях (за одно млекопитающее) Касатка и другие китообразные (за исключением белухи) 30 000 Белуха 3 000 Тихоокеанский морж 1 500 Морской котик 800 Серый тюлень 600 Гренландский тюлень, морской заяц, хохлач 350 Крылатка, ларга 200 Кольчатая нерпа, каспийский тюлень, байкальский тюлень, тюлень обыкновенный 150 6. Ставки сбора за каждый объект водных биологических ресурсов, указанный в пунктах 4 и 5 настоящей статьи, устанавливаются в размере 0 рублей в случаях, если пользование такими объектами водных биологических ресурсов осуществляется в целях: охраны здоровья населения, устранения угрозы для жизни человека, предохранения от заболеваний сельскохозяйственных и домашних животных, регулирования видового состава объектов водных биологических ресурсов, предотвращения нанесения ущерба экономике, животному миру и среде его обитания, а также в целях воспроизводства объектов водных биологических ресурсов, осуществляемого в соответствии с разрешением уполномоченного органа исполнительной власти; изучения запасов и промышленной экспертизы, а также в научных целях в соответствии с законодательством Российской Федерации</w:t>
      </w:r>
    </w:p>
    <w:p>
      <w:r>
        <w:rPr>
          <w:b/>
        </w:rPr>
        <w:t xml:space="preserve">7. </w:t>
      </w:r>
      <w:r>
        <w:t>Ставки сбора за каждый объект водных биологических ресурсов, указанный в пунктах 4 и 5 настоящей статьи, для градо- и поселкообразующих российских рыбохозяйственных организаций, включенных в перечень, утверждаемый Правительством Российской Федерации, устанавливаются в размере 15 процентов ставок сбора, предусмотренных пунктами 4 и 5 настоящей статьи. При этом пониженная ставка сбора применяется в отношении объема промышленных квот, не превышающего годового объема промышленных квот, выделенного этим организациям на бесплатной основе в 2001 году. В целях настоящей главы градо- и поселкообразующими российскими рыбохозяйственными организациями признаются организации, численность работающих в которых с учетом совместно проживающих с ними членов семей составляет не менее половины численности населения соответствующего населенного пункта, которые функционируют на 1 января 2002 года не менее пяти лет, эксплуатируют только находящиеся у них на праве собственности рыбопромысловые суда, зарегистрированы в качестве юридического лица в соответствии с законодательством Российской Федерации и у которых объем реализованной ими рыбной продукции и (или) выловленных объектов водных биологических ресурсов составляет в стоимостном выражении более 70 процентов общего объема реализуемой ими продукции</w:t>
      </w:r>
    </w:p>
    <w:p>
      <w:r>
        <w:rPr>
          <w:b/>
        </w:rPr>
        <w:t>Статья 333.4. Порядок исчисления сборов</w:t>
      </w:r>
    </w:p>
    <w:p>
      <w:r>
        <w:rPr>
          <w:b/>
        </w:rPr>
        <w:t xml:space="preserve">1. </w:t>
      </w:r>
      <w:r>
        <w:t>Сумма сбора за пользование объектами животного мира определяется в отношении каждого объекта животного мира, указанного в пунктах 1 - 3 статьи 3333 настоящего Кодекса, как произведение соответствующего количества объектов животного мира и ставки сбора, установленной для соответствующего объекта животного мира</w:t>
      </w:r>
    </w:p>
    <w:p>
      <w:r>
        <w:rPr>
          <w:b/>
        </w:rPr>
        <w:t xml:space="preserve">2. </w:t>
      </w:r>
      <w:r>
        <w:t>Сумма сбора за пользование объектами водных биологических ресурсов определяется в отношении каждого объекта водных биологических ресурсов, указанного в пунктах 4 - 7 статьи 3333 настоящего Кодекса, как произведение соответствующего количества объектов водных биологических ресурсов и ставки сбора, установленной для соответствующего объекта водных биологических ресурсов</w:t>
      </w:r>
    </w:p>
    <w:p>
      <w:r>
        <w:rPr>
          <w:b/>
        </w:rPr>
        <w:t>Статья 333.5. Порядок и сроки уплаты сборов. Порядок зачисления сборов</w:t>
      </w:r>
    </w:p>
    <w:p>
      <w:r>
        <w:rPr>
          <w:b/>
        </w:rPr>
        <w:t xml:space="preserve">1. </w:t>
      </w:r>
      <w:r>
        <w:t>Плательщики, указанные в пункте 1 статьи 3331 настоящего Кодекса, сумму сбора за пользование объектами животного мира уплачивают при получении лицензии (разрешения) на пользование объектами животного мира</w:t>
      </w:r>
    </w:p>
    <w:p>
      <w:r>
        <w:rPr>
          <w:b/>
        </w:rPr>
        <w:t xml:space="preserve">2. </w:t>
      </w:r>
      <w:r>
        <w:t>Плательщики, указанные в пункте 2 статьи 3331 настоящего Кодекса, сумму сбора за пользование объектами водных биологических ресурсов уплачивают в виде разового и регулярных взносов. Сумма разового взноса определяется как доля исчисленной суммы сбора, размер которой равен 10 процентам. Уплата разового взноса производится при получении лицензии (разрешения) на пользование объектами водных биологических ресурсов. Оставшаяся сумма сбора, определяемая как разность между исчисленной суммой сбора и суммой разового взноса, уплачивается равными долями в виде регулярных взносов в течение всего срока действия лицензии (разрешения) на пользование объектами водных биологических ресурсов ежемесячно не позднее 20-го числа</w:t>
      </w:r>
    </w:p>
    <w:p>
      <w:r>
        <w:rPr>
          <w:b/>
        </w:rPr>
        <w:t xml:space="preserve">3. </w:t>
      </w:r>
      <w:r>
        <w:t>Уплата сборов производится: плательщиками - физическими лицами, за исключением индивидуальных предпринимателей, - по местонахождению органа, выдавшего лицензию (разрешение); плательщиками - организациями и индивидуальными предпринимателями - по месту своего учета</w:t>
      </w:r>
    </w:p>
    <w:p>
      <w:r>
        <w:rPr>
          <w:b/>
        </w:rPr>
        <w:t xml:space="preserve">4. </w:t>
      </w:r>
      <w:r>
        <w:t>Суммы сборов за пользование объектами водных биологических ресурсов зачисляются на счета органов федерального казначейства для их последующего распределения в соответствии с бюджетным законодательством Российской Федерации</w:t>
      </w:r>
    </w:p>
    <w:p>
      <w:r>
        <w:rPr>
          <w:b/>
        </w:rPr>
        <w:t>Статья 333.6. Порядок представления сведений органами, выдающими лицензии (разрешения)</w:t>
      </w:r>
    </w:p>
    <w:p>
      <w:r>
        <w:rPr>
          <w:b/>
        </w:rPr>
        <w:t xml:space="preserve">1. </w:t>
      </w:r>
      <w:r>
        <w:t>Органы, выдающие в установленном порядке лицензию (разрешение) на пользование объектами животного мира и лицензию (разрешение) на пользование объектами водных биологических ресурсов, не позднее 5-го числа каждого месяца представляют в налоговые органы по месту своего учета сведения о выданных лицензиях (разрешениях), сумме сбора, подлежащей уплате по каждой лицензии (разрешению), а также сведения о сроках уплаты сбора</w:t>
      </w:r>
    </w:p>
    <w:p>
      <w:r>
        <w:rPr>
          <w:b/>
        </w:rPr>
        <w:t xml:space="preserve">2. </w:t>
      </w:r>
      <w:r>
        <w:t>Формы представления сведений органами, выдающими в установленном порядке лицензии (разрешения), утверждаются федеральным налоговым органом</w:t>
      </w:r>
    </w:p>
    <w:p>
      <w:r>
        <w:rPr>
          <w:b/>
        </w:rPr>
        <w:t>Статья 333.7. Порядок представления сведений организациями и индивидуальными предпринимателями, зачет или возврат сумм сбора по нереализованным лицензиям (разрешениям)</w:t>
      </w:r>
    </w:p>
    <w:p>
      <w:r>
        <w:rPr>
          <w:b/>
        </w:rPr>
        <w:t xml:space="preserve">1. </w:t>
      </w:r>
      <w:r>
        <w:t>Организации и индивидуальные предприниматели, осуществляющие пользование объектами животного мира по лицензии (разрешению) на пользование объектами животного мира, не позднее 10 дней с даты получения такой лицензии (разрешения) представляют в налоговые органы по месту своего учета сведения о полученных лицензиях (разрешениях) на пользование объектами животного мира, суммах сбора, подлежащих уплате, и суммах фактически уплаченных сборов. По истечении срока действия лицензии (разрешения) на пользование объектами животного мира организации и индивидуальные предприниматели вправе обратиться в налоговый орган по месту своего учета за зачетом или возвратом сумм сбора по нереализованным лицензиям (разрешениям) на пользование объектами животного мира, выданным уполномоченным органом. Зачет или возврат сумм сбора по нереализованным лицензиям (разрешениям) на пользование объектами животного мира осуществляется в порядке, установленном главой 12 настоящего Кодекса, при условии представления документов, перечень которых утверждается федеральным налоговым органом</w:t>
      </w:r>
    </w:p>
    <w:p>
      <w:r>
        <w:rPr>
          <w:b/>
        </w:rPr>
        <w:t xml:space="preserve">2. </w:t>
      </w:r>
      <w:r>
        <w:t>Организации и индивидуальные предприниматели, осуществляющие пользование объектами водных биологических ресурсов по лицензии (разрешению) на пользование объектами водных биологических ресурсов, не позднее 10 дней с даты получения такой лицензии (разрешения) представляют в налоговые органы по месту своего учета сведения о полученных лицензиях (разрешениях) на пользование объектами водных биологических ресурсов, суммах сбора, подлежащих уплате в виде разового и регулярных взносов</w:t>
      </w:r>
    </w:p>
    <w:p>
      <w:r>
        <w:rPr>
          <w:b/>
        </w:rPr>
        <w:t xml:space="preserve">3. </w:t>
      </w:r>
      <w:r>
        <w:t>Сведения, указанные в пунктах 1 и 2 настоящей статьи, представляются организациями и индивидуальными предпринимателями, осуществляющими пользование объектами животного мира и пользование объектами водных биологических ресурсов, по формам, утверждаемым федеральным налоговым органом."</w:t>
      </w:r>
    </w:p>
    <w:p>
      <w:r>
        <w:rPr>
          <w:b/>
        </w:rPr>
        <w:t>Статья 2</w:t>
      </w:r>
    </w:p>
    <w:p>
      <w:r>
        <w:t>(Утратила силу - Федеральный закон от 29.07.2004 № 95-ФЗ)</w:t>
      </w:r>
    </w:p>
    <w:p>
      <w:r>
        <w:rPr>
          <w:b/>
        </w:rPr>
        <w:t>Статья 3</w:t>
      </w:r>
    </w:p>
    <w:p>
      <w:r>
        <w:t>Внести в Федеральный закон от 24 апреля 1995 года № 52-ФЗ "О животном мире" (Собрание законодательства Российской Федерации, 1995, № 17, ст. 1462) следующие изменения</w:t>
      </w:r>
    </w:p>
    <w:p>
      <w:r>
        <w:t>в статье 1: абзац двенадцатый после слова "граждан" дополнить словами ", индивидуальных предпринимателей"; абзац тринадцатый после слова "граждане" дополнить словами ", индивидуальные предприниматели"</w:t>
      </w:r>
    </w:p>
    <w:p>
      <w:r>
        <w:t>абзац девятый статьи 5 признать утратившим силу</w:t>
      </w:r>
    </w:p>
    <w:p>
      <w:r>
        <w:t>в статье 35: часть первую изложить в следующей редакции: "Пользователи объектами животного мира, осуществляющие изъятие объектов животного мира из среды их обитания в соответствии с частью четвертой статьи 34 настоящего Федерального закона, уплачивают сбор за пользование объектами животного мира в размерах и порядке, которые установлены законодательством Российской Федерации о налогах и сборах."; (Абзац утратил силу - Федеральный закон от 24.07.2009 № 209-ФЗ) 4) (Утратил силу - Федеральный закон от 24.07.2009 № 209-ФЗ) 5) в части второй статьи 44 слова "за плату или бесплатно" исключить</w:t>
      </w:r>
    </w:p>
    <w:p>
      <w:r>
        <w:t>в абзаце третьем статьи 50 слова "формирование системы платежей за пользование животным миром и" исключить</w:t>
      </w:r>
    </w:p>
    <w:p>
      <w:r>
        <w:t>статью 52 изложить в следующей редакции: "Статья 52. Сборы за пользование объектами животного мира Пользователи объектами животного мира, получающие в установленном порядке лицензию (разрешение) на пользование объектами животного мира на территории Российской Федерации, уплачивают сборы за пользование объектами животного мира в размерах и порядке, которые установлены законодательством Российской Федерации о налогах и сборах. Уплата сбора за пользование объектами животного мира не освобождает природопользователя от выполнения мероприятий по охране объектов животного мира, среды их обитания и возмещения причиненного им вреда. Сверхлимитное и нерациональное пользование объектами животного мира влечет взыскание штрафа в соответствии с законодательством Российской Федерации."</w:t>
      </w:r>
    </w:p>
    <w:p>
      <w:r>
        <w:rPr>
          <w:b/>
        </w:rPr>
        <w:t>Статья 4</w:t>
      </w:r>
    </w:p>
    <w:p>
      <w:r>
        <w:t>Внести в Федеральный закон от 30 ноября 1995 года № 187-ФЗ "О континентальном шельфе Российской Федерации" (Собрание законодательства Российской Федерации, 1995, № 49, ст. 4694; 1999, № 7, ст. 879; 2001, № 33, ст. 3429; 2003, № 17, ст. 1557) следующие изменения</w:t>
      </w:r>
    </w:p>
    <w:p>
      <w:r>
        <w:t>в пункте 17 статьи 6 слова ", а также за использование живых ресурсов" исключить</w:t>
      </w:r>
    </w:p>
    <w:p>
      <w:r>
        <w:t>(Утратил силу - Федеральный закон от 04.11.2006 № 188-ФЗ) 3) статью 40 изложить в следующей редакции: "Статья 40. Платежи за пользование континентальным шельфом Граждане Российской Федерации, в том числе индивидуальные предприниматели, российские юридические лица, иностранные граждане и иностранные юридические лица, осуществляющие пользование ресурсами континентального шельфа, уплачивают налоги и сборы в соответствии с законодательством Российской Федерации о налогах и сборах и другие обязательные платежи в соответствии с законодательством Российской Федерации. Вопрос о финансовых обязательствах Российской Федерации в связи с разработкой минеральных ресурсов за пределами 200 морских миль регулируется Правительством Российской Федерации."</w:t>
      </w:r>
    </w:p>
    <w:p>
      <w:r>
        <w:rPr>
          <w:b/>
        </w:rPr>
        <w:t>Статья 5</w:t>
      </w:r>
    </w:p>
    <w:p>
      <w:r>
        <w:t>Внести в Федеральный закон от 17 декабря 1998 года № 191-ФЗ "Об исключительной экономической зоне Российской Федерации" (Собрание законодательства Российской Федерации, 1998, № 51, ст. 6273; 2001, № 33, ст. 3429; 2003, № 17, ст. 1555) следующие изменения</w:t>
      </w:r>
    </w:p>
    <w:p>
      <w:r>
        <w:t>в пункте 17 статьи 7 слова "живых и" исключить</w:t>
      </w:r>
    </w:p>
    <w:p>
      <w:r>
        <w:t>в абзаце девятом пункта 1 статьи 13 слова "платы за пользование живыми ресурсами" исключить</w:t>
      </w:r>
    </w:p>
    <w:p>
      <w:r>
        <w:t>статью 34 изложить в следующей редакции: "Статья 34. Платежи за пользование живыми и неживыми ресурсами Граждане Российской Федерации, в том числе индивидуальные предприниматели, российские юридические лица, иностранные граждане и иностранные юридические лица, осуществляющие пользование живыми и неживыми ресурсами, уплачивают налоги и сборы в соответствии с законодательством Российской Федерации о налогах и сборах и другие обязательные платежи в соответствии с законодательством Российской Федерации."</w:t>
      </w:r>
    </w:p>
    <w:p>
      <w:r>
        <w:rPr>
          <w:b/>
        </w:rPr>
        <w:t>Статья 6</w:t>
      </w:r>
    </w:p>
    <w:p>
      <w:r>
        <w:t>(Утратила силу - Федеральный закон от 27.12.2009 № 364-ФЗ)</w:t>
      </w:r>
    </w:p>
    <w:p>
      <w:r>
        <w:rPr>
          <w:b/>
        </w:rPr>
        <w:t>Статья 7</w:t>
      </w:r>
    </w:p>
    <w:p>
      <w:r>
        <w:t>(Утратила силу - Федеральный закон от 20.08.2004 № 120-ФЗ)</w:t>
      </w:r>
    </w:p>
    <w:p>
      <w:r>
        <w:rPr>
          <w:b/>
        </w:rPr>
        <w:t>Статья 8</w:t>
      </w:r>
    </w:p>
    <w:p>
      <w:r>
        <w:t>Установить, что суммы недоимок, пеней и штрафов, которые образовались на 1 января 2004 года по плате за пользование объектами животного мира и плате за пользование объектами водных биологических ресурсов, зачисляются в доходы федерального бюджета и доходы бюджетов субъектов Российской Федерации в соответствии с порядком, установленным законодательством Российской Федерации, действующим до вступления в силу настоящего Федерального закона.</w:t>
      </w:r>
    </w:p>
    <w:p>
      <w:r>
        <w:rPr>
          <w:b/>
        </w:rPr>
        <w:t>Статья 9</w:t>
      </w:r>
    </w:p>
    <w:p>
      <w:r>
        <w:t>Настоящий Федеральный закон вступает в силу с 1 января 2004 года, но не ранее чем по истечении одного месяца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