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бюджете Федерального фонда обязательного медицинского страхования на 2004 год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Утвердить бюджет Федерального фонда обязательного медицинского страхования (далее - Фонд) на 2004 год по доходам в сумме 6 406,2 млн. рублей, по расходам в сумме 6 391,2 млн. рублей</w:t>
      </w:r>
    </w:p>
    <w:p>
      <w:r>
        <w:rPr>
          <w:b/>
        </w:rPr>
        <w:t xml:space="preserve">2. </w:t>
      </w:r>
      <w:r>
        <w:t>Определить источники внутреннего финансирования дефицита бюджета Фонда на 2004 год согласно приложению 1 к настоящему Федеральному закону</w:t>
      </w:r>
    </w:p>
    <w:p>
      <w:r>
        <w:rPr>
          <w:b/>
        </w:rPr>
        <w:t>Статья 2</w:t>
      </w:r>
    </w:p>
    <w:p>
      <w:r>
        <w:t>Установить, что доходы бюджета Фонда на 2004 год формируются за счет налогов и иных поступлений в объемах согласно приложению 2 к настоящему Федеральному закону.</w:t>
      </w:r>
    </w:p>
    <w:p>
      <w:r>
        <w:rPr>
          <w:b/>
        </w:rPr>
        <w:t>Статья 3</w:t>
      </w:r>
    </w:p>
    <w:p>
      <w:r>
        <w:t>Утвердить структуру расходов бюджета Фонда на 2004 год согласно приложению 3 к настоящему Федеральному закону.</w:t>
      </w:r>
    </w:p>
    <w:p>
      <w:r>
        <w:rPr>
          <w:b/>
        </w:rPr>
        <w:t>Статья 4</w:t>
      </w:r>
    </w:p>
    <w:p>
      <w:r>
        <w:t>Установить, что субвенции в случае их нецелевого использования подлежат возврату в бюджет Фонда в сроки, устанавливаемые правлением Фонда.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Установить нормированный страховой запас финансовых средств Фонда на 2004 год в размере 400 млн. рублей. Указанные средства резервируются на случай возникновения критических ситуаций с финансированием программ обязательного медицинского страхования и не являются свободными финансовыми средствами</w:t>
      </w:r>
    </w:p>
    <w:p>
      <w:r>
        <w:rPr>
          <w:b/>
        </w:rPr>
        <w:t xml:space="preserve">2. </w:t>
      </w:r>
      <w:r>
        <w:t>Формирование и расходование средств нормированного страхового запаса финансовых средств Фонда осуществляются в порядке, определяемом правлением Фонда</w:t>
      </w:r>
    </w:p>
    <w:p>
      <w:r>
        <w:rPr>
          <w:b/>
        </w:rPr>
        <w:t>Статья 6</w:t>
      </w:r>
    </w:p>
    <w:p>
      <w:r>
        <w:t>Установить, что до 10 процентов средств бюджета Фонда по виду расходов "Расходы на выравнивание финансовых условий деятельности территориальных фондов обязательного медицинского страхования в рамках базовой программы обязательного медицинского страхования, включая нормированный страховой запас" направляется на финансирование региональных целевых программ по охране материнства и детства.</w:t>
      </w:r>
    </w:p>
    <w:p>
      <w:r>
        <w:rPr>
          <w:b/>
        </w:rPr>
        <w:t>Статья 7</w:t>
      </w:r>
    </w:p>
    <w:p>
      <w:r>
        <w:t>Установить, что средства, поступающие в 2004 году в бюджет Фонда сверх сумм, установленных настоящим Федеральным законом, направляются в размерах, определяемых правлением Фонда, на выравнивание финансовых условий деятельности территориальных фондов обязательного медицинского страхования в рамках базовой программы обязательного медицинского страхования, включая финансирование региональных целевых программ по охране материнства и детства, а также на финансирование целевых программ оказания медицинской помощи по обязательному медицинскому страхованию.</w:t>
      </w:r>
    </w:p>
    <w:p>
      <w:r>
        <w:rPr>
          <w:b/>
        </w:rPr>
        <w:t>Статья 8</w:t>
      </w:r>
    </w:p>
    <w:p>
      <w:r>
        <w:t>Настоящий Федеральный закон вступает в силу с 1 января 2004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