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t>О внесении изменений в Закон Российской Федерации "О таможенном тарифе" и в Федеральный закон "О внесении изменений и дополнений в часть вторую Налогового кодекса Российской Федерации и в отдельные законодательные акты Российской Федерации"</w:t>
      </w:r>
    </w:p>
    <w:p>
      <w:r>
        <w:rPr>
          <w:b/>
        </w:rPr>
        <w:t>Статья 1. Абзац двенадцатый пункта 4 статьи 3 Закона Российской Федерации от 21 мая 1993 года № 5003-I "О таможенном тарифе" (Ведомости Съезда народных депутатов Российской Федерации и Верховного Совета Российской Федерации, 1993, № 23, ст. 821; Собрание законодательства Российской Федерации, 1999, № 7, ст. 879; 2001, № 33, ст. 3429; № 53, ст. 5026; 2002, № 22, ст. 2026) исключить.</w:t>
      </w:r>
    </w:p>
    <w:p>
      <w:r>
        <w:t>Абзац двенадцатый пункта 4 статьи 3 Закона Российской Федерации от 21 мая 1993 года № 5003-I "О таможенном тарифе" (Ведомости Съезда народных депутатов Российской Федерации и Верховного Совета Российской Федерации, 1993, № 23, ст. 821; Собрание законодательства Российской Федерации, 1999, № 7, ст. 879; 2001, № 33, ст. 3429; № 53, ст. 5026; 2002, № 22, ст. 2026) исключить.</w:t>
      </w:r>
    </w:p>
    <w:p>
      <w:r>
        <w:rPr>
          <w:b/>
        </w:rPr>
        <w:t>Статья 2. Признать утратившей силу статью 8 Федерального закона от 29 мая 2002 года № 57-ФЗ "О внесении изменений и дополнений в часть вторую Налогового кодекса Российской Федерации и в отдельные законодательные акты Российской Федерации" (Собрание законодательства Российской Федерации, 2002, № 22, ст. 2026).</w:t>
      </w:r>
    </w:p>
    <w:p>
      <w:r>
        <w:t>Признать утратившей силу статью 8 Федерального закона от 29 мая 2002 года № 57-ФЗ "О внесении изменений и дополнений в часть вторую Налогового кодекса Российской Федерации и в отдельные законодательные акты Российской Федерации" (Собрание законодательства Российской Федерации, 2002, № 22, ст. 2026).</w:t>
      </w:r>
    </w:p>
    <w:p>
      <w:r>
        <w:rPr>
          <w:b/>
        </w:rPr>
        <w:t>Статья 3. Настоящий Федеральный закон вступает в силу по истечении месяца после дня его официального опубликования.</w:t>
      </w:r>
    </w:p>
    <w:p>
      <w:r>
        <w:t>Настоящий Федеральный закон вступает в силу по истечении месяца после дня его официального опубликования.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