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Рамочного соглашения о многосторонней ядерно-экологической программе в Российской Федерации и Протокола по вопросам претензий, судебных разбирательств и освобождения от материальной ответственности к Рамочному соглашению о многосторонней ядерно-экологической программе в Российской Федерации</w:t>
      </w:r>
    </w:p>
    <w:p>
      <w:r>
        <w:rPr>
          <w:b/>
        </w:rPr>
        <w:t>Статья 1</w:t>
      </w:r>
    </w:p>
    <w:p>
      <w:r>
        <w:t>Ратифицировать Рамочное соглашение о многосторонней ядерно-экологической программе в Российской Федерации и Протокол по вопросам претензий, судебных разбирательств и освобождения от материальной ответственности к Рамочному соглашению о многосторонней ядерно-экологической программе в Российской Федерации, подписанные в городе Стокгольме 21 мая 2003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