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Факультативного протокола к Конвенции о ликвидации всех форм дискриминации в отношении женщин</w:t>
      </w:r>
    </w:p>
    <w:p>
      <w:r>
        <w:rPr>
          <w:b/>
        </w:rPr>
        <w:t>Статья None. Федеральный закон   от 19.06.2004 № 52-ФЗ</w:t>
      </w:r>
    </w:p>
    <w:p>
      <w:r>
        <w:t>О ратификации Факультативного протокола к Конвенции о ликвидации всех форм дискриминации в отношении женщин РОССИЙСКАЯ ФЕДЕРАЦИЯ ФЕДЕРАЛЬНЫЙ ЗАКОН О ратификации Факультативного протокола к Конвенции о ликвидации всех форм дискриминации в отношении женщин Принят Государственной Думой 2 июня 2004 года Одобрен Советом Федерации 9 июня 2004 года Ратифицировать Факультативный протокол к Конвенции о ликвидации всех форм дискриминации в отношении женщин (принят Генеральной Ассамблеей ООН 6 октября 1999 года), подписанный от имени Российской Федерации в городе Нью-Йорке 8 мая 2001 года. Президент Российской Федерации В.Путин Москва, Кремль 19 июня 2004 года № 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