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57 и 205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1999, № 7, ст. 873; 2003, № 50, ст. 4848) следующие изменения</w:t>
      </w:r>
    </w:p>
    <w:p>
      <w:r>
        <w:t>часть первую статьи 57 изложить в следующей редакции: "1. Пожизненное лишение свободы устанавливается за совершение особо тяжких преступлений, посягающих на жизнь, а также за совершение особо тяжких преступлений против общественной безопасности."</w:t>
      </w:r>
    </w:p>
    <w:p>
      <w:r>
        <w:t>в статье 205: в части первой слова "от пяти до десяти" заменить словами "от восьми до двенадцати"; в части второй слова "от восьми до пятнадцати" заменить словами "от десяти до двадцати"; в части третьей слова "от десяти до двадцати лет" заменить словами "от пятнадцати до двадцати лет или пожизненным лишением свободы"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