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Федерации, изменения в статью 19 Закона Российской Федерации "Об основах налоговой системы в Российской Федерации", а также о признании утратившими силу отдельных законодательных актов Российской Федерации</w:t>
      </w:r>
    </w:p>
    <w:p>
      <w:r>
        <w:rPr>
          <w:b/>
        </w:rPr>
        <w:t>Статья 1</w:t>
      </w:r>
    </w:p>
    <w:p>
      <w:pPr>
        <w:pStyle w:val="Heading2"/>
      </w:pPr>
      <w:r>
        <w:t>части второй Налогового кодекса Российской Федерации (Собрание законодательства Российской Федерации, 2000, № 32, ст. 3340, 3341; 2001, № 1, ст. 18; № 23, ст. 2289; № 33, ст. 3413, 3421, 3429; № 49, ст. 4564; № 53, ст. 5015; 2002, № 1, ст. 4; № 22, ст. 2026; № 30, ст. 3021, 3027, 3033; 2003, № 1, ст. 2, 6, 10, 11; № 19, ст. 1749; № 21, ст. 1958; № 22, ст. 2066; № 23, ст. 2174; № 26, ст. 2567; № 27, ст. 2700; № 28, ст. 2874, 2879, 2886; № 46, ст. 4444; № 50, ст. 4849; № 52, ст. 5030; 2004, № 15, ст. 1342) дополнить главой 252 следующего содержания:</w:t>
      </w:r>
    </w:p>
    <w:p>
      <w:r>
        <w:rPr>
          <w:b/>
        </w:rPr>
        <w:t>Статья 333.8. Налогоплательщики</w:t>
      </w:r>
    </w:p>
    <w:p>
      <w:r>
        <w:t>Налогоплательщиками водного налога (далее в настоящей главе - налогоплательщики) признаются организации и физические лица, осуществляющие специальное и (или) особое водопользование в соответствии с законодательством Российской Федерации.</w:t>
      </w:r>
    </w:p>
    <w:p>
      <w:r>
        <w:rPr>
          <w:b/>
        </w:rPr>
        <w:t>Статья 333.9. Объекты налогообложения</w:t>
      </w:r>
    </w:p>
    <w:p>
      <w:r>
        <w:rPr>
          <w:b/>
        </w:rPr>
        <w:t xml:space="preserve">1. </w:t>
      </w:r>
      <w:r>
        <w:t>Объектами налогообложения водным налогом (далее в настоящей главе - налог), если иное не предусмотрено пунктом 2 настоящей статьи, признаются следующие виды пользования водными объектами (далее в настоящей главе - виды водопользования)</w:t>
      </w:r>
    </w:p>
    <w:p>
      <w:r>
        <w:rPr>
          <w:b/>
        </w:rPr>
        <w:t xml:space="preserve">2. </w:t>
      </w:r>
      <w:r>
        <w:t>Не признаются объектами налогообложения</w:t>
      </w:r>
    </w:p>
    <w:p>
      <w:r>
        <w:rPr>
          <w:b/>
        </w:rPr>
        <w:t xml:space="preserve">1. </w:t>
      </w:r>
      <w:r>
        <w:t>забор воды из водных объектов</w:t>
      </w:r>
    </w:p>
    <w:p>
      <w:r>
        <w:rPr>
          <w:b/>
        </w:rPr>
        <w:t xml:space="preserve">1. </w:t>
      </w:r>
      <w:r>
        <w:t>использование акватории водных объектов, за исключением лесосплава в плотах и кошелях</w:t>
      </w:r>
    </w:p>
    <w:p>
      <w:r>
        <w:rPr>
          <w:b/>
        </w:rPr>
        <w:t xml:space="preserve">1. </w:t>
      </w:r>
      <w:r>
        <w:t>использование водных объектов без забора воды для целей гидроэнергетики</w:t>
      </w:r>
    </w:p>
    <w:p>
      <w:r>
        <w:rPr>
          <w:b/>
        </w:rPr>
        <w:t xml:space="preserve">1. </w:t>
      </w:r>
      <w:r>
        <w:t>использование водных объектов для целей лесосплава в плотах и кошелях</w:t>
      </w:r>
    </w:p>
    <w:p>
      <w:r>
        <w:rPr>
          <w:b/>
        </w:rPr>
        <w:t xml:space="preserve">2. </w:t>
      </w:r>
      <w:r>
        <w:t>забор из подземных водных объектов воды, содержащей полезные ископаемые и (или) природные лечебные ресурсы, а также термальных вод</w:t>
      </w:r>
    </w:p>
    <w:p>
      <w:r>
        <w:rPr>
          <w:b/>
        </w:rPr>
        <w:t xml:space="preserve">2. </w:t>
      </w:r>
      <w:r>
        <w:t>забор воды из водных объектов для обеспечения пожарной безопасности, а также для ликвидации стихийных бедствий и последствий аварий</w:t>
      </w:r>
    </w:p>
    <w:p>
      <w:r>
        <w:rPr>
          <w:b/>
        </w:rPr>
        <w:t xml:space="preserve">2. </w:t>
      </w:r>
      <w:r>
        <w:t>забор воды из водных объектов для санитарных, экологических и судоходных попусков</w:t>
      </w:r>
    </w:p>
    <w:p>
      <w:r>
        <w:rPr>
          <w:b/>
        </w:rPr>
        <w:t xml:space="preserve">2. </w:t>
      </w:r>
      <w:r>
        <w:t>забор морскими судами, судами внутреннего и смешанного (река - море) плавания воды из водных объектов для обеспечения работы технологического оборудования</w:t>
      </w:r>
    </w:p>
    <w:p>
      <w:r>
        <w:rPr>
          <w:b/>
        </w:rPr>
        <w:t xml:space="preserve">2. </w:t>
      </w:r>
      <w:r>
        <w:t>забор воды из водных объектов и использование акватории водных объектов для рыбоводства и воспроизводства водных биологических ресурсов</w:t>
      </w:r>
    </w:p>
    <w:p>
      <w:r>
        <w:rPr>
          <w:b/>
        </w:rPr>
        <w:t xml:space="preserve">2. </w:t>
      </w:r>
      <w:r>
        <w:t>использование акватории водных объектов для плавания на судах, в том числе на маломерных плавательных средствах, а также для разовых посадок (взлетов) воздушных судов</w:t>
      </w:r>
    </w:p>
    <w:p>
      <w:r>
        <w:rPr>
          <w:b/>
        </w:rPr>
        <w:t xml:space="preserve">2. </w:t>
      </w:r>
      <w:r>
        <w:t>использование акватории водных объектов для размещения и стоянки плавательных средств, размещения коммуникаций, зданий, сооружений, установок и оборудования для осуществления деятельности, связанной с охраной вод и водных биологических ресурсов, защитой окружающей среды от вредного воздействия вод, а также осуществление такой деятельности на водных объектах</w:t>
      </w:r>
    </w:p>
    <w:p>
      <w:r>
        <w:rPr>
          <w:b/>
        </w:rPr>
        <w:t xml:space="preserve">2. </w:t>
      </w:r>
      <w:r>
        <w:t>использование акватории водных объектов для проведения государственного мониторинга водных объектов и других природных ресурсов, а также геодезических, топографических, гидрографических и поисково-съемочных работ</w:t>
      </w:r>
    </w:p>
    <w:p>
      <w:r>
        <w:rPr>
          <w:b/>
        </w:rPr>
        <w:t xml:space="preserve">2. </w:t>
      </w:r>
      <w:r>
        <w:t>использование акватории водных объектов для размещения и строительства гидротехнических сооружений гидроэнергетического, мелиоративного, рыбохозяйственного, воднотранспортного, водопроводного и канализационного назначения</w:t>
      </w:r>
    </w:p>
    <w:p>
      <w:r>
        <w:rPr>
          <w:b/>
        </w:rPr>
        <w:t xml:space="preserve">2. </w:t>
      </w:r>
      <w:r>
        <w:t>использование акватории водных объектов для организованного отдыха организациями, предназначенными исключительно для содержания и обслуживания инвалидов, ветеранов и детей</w:t>
      </w:r>
    </w:p>
    <w:p>
      <w:r>
        <w:rPr>
          <w:b/>
        </w:rPr>
        <w:t xml:space="preserve">2. </w:t>
      </w:r>
      <w:r>
        <w:t>использование водных объектов для проведения дноуглубительных и других работ, связанных с эксплуатацией судоходных водных путей и гидротехнических сооружений</w:t>
      </w:r>
    </w:p>
    <w:p>
      <w:r>
        <w:rPr>
          <w:b/>
        </w:rPr>
        <w:t xml:space="preserve">2. </w:t>
      </w:r>
      <w:r>
        <w:t>особое пользование водными объектами для обеспечения нужд обороны страны и безопасности государства</w:t>
      </w:r>
    </w:p>
    <w:p>
      <w:r>
        <w:rPr>
          <w:b/>
        </w:rPr>
        <w:t xml:space="preserve">2. </w:t>
      </w:r>
      <w:r>
        <w:t>забор воды из водных объектов для орошения земель сельскохозяйственного назначения (включая луга и пастбища), полива садоводческих, огороднических, дачных земельных участков, земельных участков личных подсобных хозяйств граждан, для водопоя и обслуживания скота и птицы, которые находятся в собственности сельскохозяйственных организаций и граждан</w:t>
      </w:r>
    </w:p>
    <w:p>
      <w:r>
        <w:rPr>
          <w:b/>
        </w:rPr>
        <w:t xml:space="preserve">2. </w:t>
      </w:r>
      <w:r>
        <w:t>забор из подземных водных объектов шахтно-рудничных и коллекторно-дренажных вод</w:t>
      </w:r>
    </w:p>
    <w:p>
      <w:r>
        <w:rPr>
          <w:b/>
        </w:rPr>
        <w:t xml:space="preserve">2. </w:t>
      </w:r>
      <w:r>
        <w:t>использование акватории водных объектов для рыболовства и охоты</w:t>
      </w:r>
    </w:p>
    <w:p>
      <w:r>
        <w:rPr>
          <w:b/>
        </w:rPr>
        <w:t>Статья 333.10. Налоговая база</w:t>
      </w:r>
    </w:p>
    <w:p>
      <w:r>
        <w:rPr>
          <w:b/>
        </w:rPr>
        <w:t xml:space="preserve">1. </w:t>
      </w:r>
      <w:r>
        <w:t>По каждому виду водопользования, признаваемому объектом налогообложения в соответствии со статьей 3339 настоящего Кодекса, налоговая база определяется налогоплательщиком отдельно в отношении каждого водного объекта. В случае, если в отношении водного объекта установлены различные налоговые ставки, налоговая база определяется налогоплательщиком применительно к каждой налоговой ставке</w:t>
      </w:r>
    </w:p>
    <w:p>
      <w:r>
        <w:rPr>
          <w:b/>
        </w:rPr>
        <w:t xml:space="preserve">2. </w:t>
      </w:r>
      <w:r>
        <w:t>При заборе воды налоговая база определяется как объем воды, забранной из водного объекта за налоговый период. Объем воды, забранной из водного объекта, определяется на основании показаний водоизмерительных приборов, отражаемых в журнале первичного учета использования воды. В случае отсутствия водоизмерительных приборов объем забранной воды определяется исходя из времени работы и производительности технических средств. В случае невозможности определения объема забранной воды исходя из времени работы и производительности технических средств объем забранной воды определяется исходя из норм водопотребления</w:t>
      </w:r>
    </w:p>
    <w:p>
      <w:r>
        <w:rPr>
          <w:b/>
        </w:rPr>
        <w:t xml:space="preserve">3. </w:t>
      </w:r>
      <w:r>
        <w:t>При использовании акватории водных объектов, за исключением лесосплава в плотах и кошелях, налоговая база определяется как площадь предоставленного водного пространства. Площадь предоставленного водного пространства определяется по данным лицензии на водопользование (договора на водопользование), а в случае отсутствия в лицензии (договоре) таких данных по материалам соответствующей технической и проектной документации</w:t>
      </w:r>
    </w:p>
    <w:p>
      <w:r>
        <w:rPr>
          <w:b/>
        </w:rPr>
        <w:t xml:space="preserve">4. </w:t>
      </w:r>
      <w:r>
        <w:t>При использовании водных объектов без забора воды для целей гидроэнергетики налоговая база определяется как количество произведенной за налоговый период электроэнергии</w:t>
      </w:r>
    </w:p>
    <w:p>
      <w:r>
        <w:rPr>
          <w:b/>
        </w:rPr>
        <w:t xml:space="preserve">5. </w:t>
      </w:r>
      <w:r>
        <w:t>При использовании водных объектов для целей лесосплава в плотах и кошелях налоговая база определяется как произведение объема древесины, сплавляемой в плотах и кошелях за налоговый период, выраженного в тысячах кубических метров, и расстояния сплава, выраженного в километрах, деленного на 100</w:t>
      </w:r>
    </w:p>
    <w:p>
      <w:r>
        <w:rPr>
          <w:b/>
        </w:rPr>
        <w:t>Статья 333.11. Налоговый период</w:t>
      </w:r>
    </w:p>
    <w:p>
      <w:r>
        <w:t>Налоговым периодом признается квартал.</w:t>
      </w:r>
    </w:p>
    <w:p>
      <w:r>
        <w:rPr>
          <w:b/>
        </w:rPr>
        <w:t>Статья 333.12. Налоговые ставки</w:t>
      </w:r>
    </w:p>
    <w:p>
      <w:r>
        <w:rPr>
          <w:b/>
        </w:rPr>
        <w:t xml:space="preserve">1. </w:t>
      </w:r>
      <w:r>
        <w:t>Налоговые ставки устанавливаются по бассейнам рек, озер, морей и экономическим районам в следующих размерах</w:t>
      </w:r>
    </w:p>
    <w:p>
      <w:r>
        <w:rPr>
          <w:b/>
        </w:rPr>
        <w:t xml:space="preserve">2. </w:t>
      </w:r>
      <w:r>
        <w:t>При заборе воды сверх установленных квартальных (годовых) лимитов водопользования налоговые ставки в части такого превышения устанавливаются в пятикратном размере налоговых ставок, установленных пунктом 1 настоящей статьи. В случае отсутствия у налогоплательщика утвержденных квартальных лимитов квартальные лимиты определяются расчетно как одна четвертая утвержденного годового лимита</w:t>
      </w:r>
    </w:p>
    <w:p>
      <w:r>
        <w:rPr>
          <w:b/>
        </w:rPr>
        <w:t xml:space="preserve">3. </w:t>
      </w:r>
      <w:r>
        <w:t>Ставка водного налога при заборе воды из водных объектов для водоснабжения населения устанавливается в размере 70 рублей за одну тысячу кубических метров воды, забранной из водного объекта</w:t>
      </w:r>
    </w:p>
    <w:p>
      <w:r>
        <w:rPr>
          <w:b/>
        </w:rPr>
        <w:t xml:space="preserve">1. </w:t>
      </w:r>
      <w:r>
        <w:t>при заборе воды из: поверхностных и подземных водных объектов в пределах установленных квартальных (годовых) лимитов водопользования: Экономический район Бассейн реки, озера Налоговая ставка в рублях за 1 тыс. куб. м воды, забранной из поверхностных водных объектов из подземных водных объектов 1 2 3 4 Волга 300 384 Нева 264 348 Печора 246 300 Северная Двина 258 312 Прочие реки и озера 306 378 Волга 294 390 Западная Двина 288 366 Нева 258 342 Прочие реки и озера 282 372 Волга 288 360 Днепр 276 342 Дон 294 384 Западная Двина 306 354 Нева 252 306 Прочие реки и озера 264 336 Волга 282 336 Северная Двина 252 312 Прочие реки и озера 270 330 Днепр 258 318 Дон 336 402 Волга 282 354 Прочие реки и озера 258 318 Волга 294 348 Дон 360 420 Прочие реки и озера 264 342 Дон 390 486 Кубань 480 570 Самур 480 576 Сулак 456 540 Терек 468 558 Прочие реки и озера 540 654 Волга 294 444 Обь 282 456 Урал 354 534 Прочие реки и озера 306 390 Обь 270 330 Прочие реки и озера 276 342 Амур 276 330 Енисей 246 306 Лена 252 306 Обь 264 348 Озеро Байкал и его бассейн 576 678 Прочие реки и озера 282 342 Амур 264 336 Лена 288 342 Прочие реки и озера 252 306 Неман 276 324 Прочие реки и озера 288 336; территориального моря Российской Федерации и внутренних морских вод в пределах установленных квартальных (годовых) лимитов водопользования: Море Налоговая ставка в рублях за 1 тыс. куб. м морской воды 8,28 8,40 6,36 14,88 14,88 11,52 4,80 4,68 4,44 4,32 5,28 5,64 7,68 8,04</w:t>
      </w:r>
    </w:p>
    <w:p>
      <w:r>
        <w:rPr>
          <w:b/>
        </w:rPr>
        <w:t xml:space="preserve">1. </w:t>
      </w:r>
      <w:r>
        <w:t>при использовании акватории: поверхностных водных объектов, за исключением лесосплава в плотах и кошелях: Экономический район Налоговая ставка (тыс. рублей в год) за 1 кв. км используемой акватории 1 2 32,16 33,96 30,84 29,04 30,12 30,48 34,44 32,04 30,24 28,20 31,32 30,84; территориального моря Российской Федерации и внутренних морских вод: Море Налоговая ставка (тыс. рублей в год) за 1 кв. км используемой акватории 1 2 33,84 27,72 30,72 44,88 49,80 42,24 15,72 15,12 15,00 14,04 26,16 29,28 35,28 38,52</w:t>
      </w:r>
    </w:p>
    <w:p>
      <w:r>
        <w:rPr>
          <w:b/>
        </w:rPr>
        <w:t xml:space="preserve">1. </w:t>
      </w:r>
      <w:r>
        <w:t>при использовании водных объектов без забора воды для целей гидроэнергетики: Бассейн реки, озера, моря Налоговая ставка в рублях за 1 тыс. кВт х ч электроэнергии 1 2 8,76 8,76 9,00 8,88 8,76 9,00 8,76 9,24 9,84 9,72 13,70 8,88 13,50 12,30 7,20 8,40 8,52 13,20 8,52 10,44 4,80</w:t>
      </w:r>
    </w:p>
    <w:p>
      <w:r>
        <w:rPr>
          <w:b/>
        </w:rPr>
        <w:t xml:space="preserve">1. </w:t>
      </w:r>
      <w:r>
        <w:t>при использовании водных объектов для целей лесосплава в плотах и кошелях: Бассейн реки, озера, моря Налоговая ставка в рублях за 1 тыс. куб. м сплавляемой в плотах и кошелях древесины на каждые 100 км сплава 1 2 1 656,0 1 705,2 1 522,8 1 650,0 1 454,4 1 554,0 1 476,0 1 636,8 1 585,2 1 646,4 1 576,8 1 183,2</w:t>
      </w:r>
    </w:p>
    <w:p>
      <w:r>
        <w:rPr>
          <w:b/>
        </w:rPr>
        <w:t>Статья 333.13. Порядок исчисления налога</w:t>
      </w:r>
    </w:p>
    <w:p>
      <w:r>
        <w:rPr>
          <w:b/>
        </w:rPr>
        <w:t xml:space="preserve">1. </w:t>
      </w:r>
      <w:r>
        <w:t>Налогоплательщик исчисляет сумму налога самостоятельно</w:t>
      </w:r>
    </w:p>
    <w:p>
      <w:r>
        <w:rPr>
          <w:b/>
        </w:rPr>
        <w:t xml:space="preserve">2. </w:t>
      </w:r>
      <w:r>
        <w:t>Сумма налога по итогам каждого налогового периода исчисляется как произведение налоговой базы и соответствующей ей налоговой ставки</w:t>
      </w:r>
    </w:p>
    <w:p>
      <w:r>
        <w:rPr>
          <w:b/>
        </w:rPr>
        <w:t xml:space="preserve">3. </w:t>
      </w:r>
      <w:r>
        <w:t>Общая сумма налога представляет собой сумму, полученную в результате сложения сумм налога, исчисленных в соответствии с пунктом 2 настоящей статьи в отношении всех видов водопользования</w:t>
      </w:r>
    </w:p>
    <w:p>
      <w:r>
        <w:rPr>
          <w:b/>
        </w:rPr>
        <w:t>Статья 333.14. Порядок и сроки уплаты налога</w:t>
      </w:r>
    </w:p>
    <w:p>
      <w:r>
        <w:rPr>
          <w:b/>
        </w:rPr>
        <w:t xml:space="preserve">1. </w:t>
      </w:r>
      <w:r>
        <w:t>Общая сумма налога, исчисленная в соответствии с пунктом 3 статьи 33313 настоящего Кодекса, уплачивается по местонахождению объекта налогообложения</w:t>
      </w:r>
    </w:p>
    <w:p>
      <w:r>
        <w:rPr>
          <w:b/>
        </w:rPr>
        <w:t xml:space="preserve">2. </w:t>
      </w:r>
      <w:r>
        <w:t>Налог подлежит уплате в срок не позднее 20-го числа месяца, следующего за истекшим налоговым периодом</w:t>
      </w:r>
    </w:p>
    <w:p>
      <w:r>
        <w:rPr>
          <w:b/>
        </w:rPr>
        <w:t>Статья 333.15. Налоговая декларация</w:t>
      </w:r>
    </w:p>
    <w:p>
      <w:r>
        <w:rPr>
          <w:b/>
        </w:rPr>
        <w:t xml:space="preserve">1. </w:t>
      </w:r>
      <w:r>
        <w:t>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</w:t>
      </w:r>
    </w:p>
    <w:p>
      <w:r>
        <w:rPr>
          <w:b/>
        </w:rPr>
        <w:t xml:space="preserve">2. </w:t>
      </w:r>
      <w:r>
        <w:t>Налогоплательщики - иностранные лица представляют также копию налоговой декларации в налоговый орган по местонахождению органа, выдавшего лицензию на водопользование, в срок, установленный для уплаты налога."</w:t>
      </w:r>
    </w:p>
    <w:p>
      <w:r>
        <w:rPr>
          <w:b/>
        </w:rPr>
        <w:t>Статья 2</w:t>
      </w:r>
    </w:p>
    <w:p>
      <w:r>
        <w:t>Установить, что к ставкам налога, установленным статьей 1 настоящего Федерального закона в части, касающейся дополнения подпунктом 1 пункта 1 статьи 33312 части второй Налогового кодекса Российской Федерации, за забор воды из поверхностных водных объектов для технологических нужд в пределах установленных лимитов, в отношении налогоплательщиков, осуществляющих эксплуатацию объектов теплоэнергетики и атомной энергетики с использованием прямоточной схемы водоснабжения, на период с 1 января по 31 декабря 2005 года включительно применяется коэффициент 0,85.</w:t>
      </w:r>
    </w:p>
    <w:p>
      <w:r>
        <w:rPr>
          <w:b/>
        </w:rPr>
        <w:t>Статья 3</w:t>
      </w:r>
    </w:p>
    <w:p>
      <w:r>
        <w:t>(Утратила силу - Федеральный закон от 30.12.2004 № 212-ФЗ)</w:t>
      </w:r>
    </w:p>
    <w:p>
      <w:r>
        <w:rPr>
          <w:b/>
        </w:rPr>
        <w:t>Статья 4</w:t>
      </w:r>
    </w:p>
    <w:p>
      <w:r>
        <w:t>Признать утратившими силу с 1 января 2005 года: Федеральный закон от 6 мая 1998 года № 71-ФЗ "О плате за пользование водными объектами" (Собрание законодательства Российской Федерации, 1998, № 19, ст. 2067); Федеральный закон от 30 марта 1999 года № 54-ФЗ "О внесении дополнения в статью 4 Федерального закона "О плате за пользование водными объектами" (Собрание законодательства Российской Федерации, 1999, № 14, ст. 1652); Федеральный закон от 7 августа 2001 года № 111-ФЗ "О внесении изменений и дополнений в Федеральный закон "О плате за пользование водными объектами" (Собрание законодательства Российской Федерации, 2001, № 33, ст. 3414).</w:t>
      </w:r>
    </w:p>
    <w:p>
      <w:r>
        <w:rPr>
          <w:b/>
        </w:rPr>
        <w:t>Статья 5</w:t>
      </w:r>
    </w:p>
    <w:p>
      <w:r>
        <w:t>Федеральные законы и иные нормативные правовые акты, регулирующие вопросы платы за пользование водными объектами, действуют в части, не противоречащей настоящему Федеральному закону, и подлежат приведению в соответствие с ним.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января 2005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