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1174 части третьей Гражданского кодекса Российской Федерации</w:t>
      </w:r>
    </w:p>
    <w:p>
      <w:r>
        <w:rPr>
          <w:b/>
        </w:rPr>
        <w:t>Статья None. Федеральный закон   от 02.12.2004 № 156-ФЗ</w:t>
      </w:r>
    </w:p>
    <w:p>
      <w:r>
        <w:t>О внесении изменения в статью 1174 части третьей Гражданского кодекса Российской Федерации РОССИЙСКАЯ ФЕДЕРАЦИЯ ФЕДЕРАЛЬНЫЙ ЗАКОН О внесении изменения в статью 1174 части третьей Гражданского кодекса Российской Федерации Принят Государственной Думой 19 ноября 2004 года Одобрен Советом Федерации 24 ноября 2004 года Внести в абзац четвертый пункта 3 статьи 1174 части третьей Гражданского кодекса Российской Федерации (Собрание законодательства Российской Федерации, 2001, № 49, ст. 4552) изменение, заменив слово "сто" словом "двести". Президент Российской Федерации В.Путин Москва, Кремль 2 декабря 2004 года № 156-ФЗ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