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Венской конвенции о гражданской ответственности за ядерный ущерб</w:t>
      </w:r>
    </w:p>
    <w:p>
      <w:r>
        <w:rPr>
          <w:b/>
        </w:rPr>
        <w:t>Статья None. Федеральный закон   от 21.03.2005 № 23-ФЗ</w:t>
      </w:r>
    </w:p>
    <w:p>
      <w:r>
        <w:t>О ратификации Венской конвенции о гражданской ответственности за ядерный ущерб РОССИЙСКАЯ ФЕДЕРАЦИЯ ФЕДЕРАЛЬНЫЙ ЗАКОН О ратификации Венской конвенции о гражданской ответственности за ядерный ущерб Принят Государственной Думой 2 марта 2005 года Одобрен Советом Федерации 11 марта 2005 года Ратифицировать Венскую конвенцию о гражданской ответственности за ядерный ущерб, подписанную от имени Российской Федерации в городе Вене 8 мая 1996 года. Президент Российской Федерации В.Путин Москва, Кремль 21 марта 2005 года № 23-ФЗ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