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законодательные акты Российской Федерации в связи с принятием Федерального закона "Об архивном деле в Российской Федерации"</w:t>
      </w:r>
    </w:p>
    <w:p>
      <w:r>
        <w:rPr>
          <w:b/>
        </w:rPr>
        <w:t>Статья 1</w:t>
      </w:r>
    </w:p>
    <w:p>
      <w:r>
        <w:t>В пункте 2 статьи 3 Федерального закона от 29 декабря 1994 года № 77-ФЗ "Об обязательном экземпляре документов" (Собрание законодательства Российской Федерации, 1995, № 1, ст. 1; 2002, № 7, ст. 630) слова "Основами законодательства Российской Федерации об Архивном фонде Российской Федерации и архивах" заменить словами "Федеральным законом от 22 октября 2004 года № 125-ФЗ "Об архивном деле в Российской Федерации".</w:t>
      </w:r>
    </w:p>
    <w:p>
      <w:r>
        <w:rPr>
          <w:b/>
        </w:rPr>
        <w:t>Статья 2</w:t>
      </w:r>
    </w:p>
    <w:p>
      <w:r>
        <w:t>(Утратила силу - Федеральный закон от 30.12.2015 № 431-ФЗ)</w:t>
      </w:r>
    </w:p>
    <w:p>
      <w:r>
        <w:rPr>
          <w:b/>
        </w:rPr>
        <w:t>Статья 3</w:t>
      </w:r>
    </w:p>
    <w:p>
      <w:r>
        <w:t>Часть 3 статьи 15 Федерального закона от 19 июля 1998 года № 113-ФЗ "О гидрометеорологической службе" (Собрание законодательства Российской Федерации, 1998, № 30, ст. 3609) изложить в следующей редакции: "3. Хранение включенной в установленном порядке в состав Архивного фонда Российской Федерации документированной информации о состоянии окружающей природной среды, ее загрязнении осуществляется в соответствии с Федеральным законом от 22 октября 2004 года № 125-ФЗ "Об архивном деле в Российской Федерации".".</w:t>
      </w:r>
    </w:p>
    <w:p>
      <w:r>
        <w:rPr>
          <w:b/>
        </w:rPr>
        <w:t>Статья 4</w:t>
      </w:r>
    </w:p>
    <w:p>
      <w:r>
        <w:t>(Утратила силу - Федеральный закон от 23.07.2013 № 245-ФЗ)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