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рынке ценных бумаг", Федеральный закон "О защите прав и законных интересов инвесторов на рынке ценных бумаг" и Федеральный закон "О Центральном банке Российской Федерации (Банке России)"</w:t>
      </w:r>
    </w:p>
    <w:p>
      <w:r>
        <w:rPr>
          <w:b/>
        </w:rPr>
        <w:t>Статья 1</w:t>
      </w:r>
    </w:p>
    <w:p>
      <w:r>
        <w:t>Внести в Федеральный закон от 22 апреля 1996 года № 39-ФЗ "О рынке ценных бумаг" (Собрание законодательства Российской Федерации, 1996, № 17, ст. 1918; 1999, № 28, ст. 3472; 2002, № 52, ст. 5141; 2004, № 27, ст. 2711; № 31, ст. 3225; 2005, № 11, ст. 900) следующие изменения: 1) в статье 2: часть пятую дополнить словами ", а в случае, если в соответствии с настоящим Федеральным законом выпуск эмиссионных ценных бумаг не подлежит государственной регистрации, - идентификационный номер"; часть двадцать первую дополнить словами ", подлежащий государственной регистрации"; дополнить частью двадцать шестой следующего содержания: "Идентификационный номер - цифровой (буквенный, знаковый) код, который идентифицирует конкретный выпуск (дополнительный выпуск) эмиссионных ценных бумаг, не подлежащий государственной регистрации."; 2) (Утратил силу - Федеральный закон от 21.11.2011 № 327-ФЗ) 3) в статье 19: абзац седьмой пункта 1 дополнить словами ", если иное не предусмотрено настоящим Федеральным законом"; пункт 4 признать утратившим силу; 4) статью 25 дополнить частью шестой следующего содержания: "В случаях, предусмотренных настоящим Федеральным законом, представление эмитентом отчета об итогах выпуска (дополнительного выпуска) эмиссионных ценных бумаг в регистрирующий орган, а также государственная регистрация отчета об итогах выпуска (дополнительного выпуска) эмиссионных ценных бумаг не осуществляются."; 5) главу 5 дополнить статьей 275-1 следующего содержания: "Статья 275-1. Особенности эмиссии и обращения облигаций Банка России 1. Облигации Банка России выпускаются в документарной форме на предъявителя с обязательным централизованным хранением.</w:t>
      </w:r>
    </w:p>
    <w:p>
      <w:r>
        <w:rPr>
          <w:b/>
        </w:rPr>
        <w:t xml:space="preserve">2. </w:t>
      </w:r>
      <w:r>
        <w:t>Эмиссия облигаций Банка России осуществляется без государственной регистрации выпуска (дополнительного выпуска) таких облигаций, без проспекта указанных облигаций и без государственной регистрации отчета об итогах выпуска (дополнительного выпуска) облигаций. Решение о размещении облигаций Банка России, а также решение об утверждении решения о выпуске (дополнительном выпуске) облигаций Банка России принимаются уполномоченным органом управления Банка России в соответствии с Федеральным законом "О Центральном банке Российской Федерации (Банке России)". Идентификационный номер выпуску (дополнительному выпуску) облигаций Банка России присваивается Банком России в соответствии с порядком, установленным федеральным органом исполнительной власти по рынку ценных бумаг</w:t>
      </w:r>
    </w:p>
    <w:p>
      <w:r>
        <w:rPr>
          <w:b/>
        </w:rPr>
        <w:t xml:space="preserve">3. </w:t>
      </w:r>
      <w:r>
        <w:t>Размещение и обращение облигаций Банка России осуществляются только среди российских кредитных организаций. Запрещается размещение облигаций Банка России ранее трех дней со дня обеспечения доступа к содержащейся в решении о выпуске (дополнительном выпуске) облигаций Банка России информации путем ее опубликования на странице Банка России в сети Интернет</w:t>
      </w:r>
    </w:p>
    <w:p>
      <w:r>
        <w:rPr>
          <w:b/>
        </w:rPr>
        <w:t xml:space="preserve">4. </w:t>
      </w:r>
      <w:r>
        <w:t>Банк России обязан раскрыть информацию о принятии решения о размещении облигаций Банка России, об утверждении решения о выпуске (дополнительном выпуске) облигаций Банка России, о завершении размещения облигаций Банка России и об исполнении обязательств по облигациям Банка России. Раскрытие указанной в абзаце первом настоящего пункта информации осуществляется Банком России не позднее пяти дней со дня наступления соответствующего события путем опубликования ее в официальном издании Банка России и (или) на странице Банка России в сети Интернет.";</w:t>
      </w:r>
    </w:p>
    <w:p>
      <w:r>
        <w:rPr>
          <w:b/>
        </w:rPr>
        <w:t xml:space="preserve">2. </w:t>
      </w:r>
      <w:r>
        <w:t>Публичное обращение эмиссионных ценных бумаг, в том числе ценных бумаг иностранных эмитентов, выпуск (дополнительный выпуск) которых подлежит государственной регистрации, запрещается до регистрации проспекта ценных бумаг.";</w:t>
      </w:r>
    </w:p>
    <w:p>
      <w:r>
        <w:rPr>
          <w:b/>
        </w:rPr>
        <w:t xml:space="preserve">4. </w:t>
      </w:r>
      <w:r>
        <w:t>статью 276 изложить в следующей редакции: "Статья 276. Ограничения на обращение эмиссионных ценных бумаг 1. Обращение эмиссионных ценных бумаг, выпуск (дополнительный выпуск) которых подлежит государственной регистрации, запрещается до их полной оплаты и государственной регистрации отчета об итогах выпуска (дополнительного выпуска) указанных ценных бумаг</w:t>
      </w:r>
    </w:p>
    <w:p>
      <w:r>
        <w:rPr>
          <w:b/>
        </w:rPr>
        <w:t xml:space="preserve">2. </w:t>
      </w:r>
      <w:r>
        <w:t>пункт 4 статьи 51 после слов "не прошедших государственную регистрацию" дополнить словами "(за исключением выпусков (дополнительных выпусков) эмиссионных ценных бумаг, не подлежащих государственной регистрации в соответствии с настоящим Федеральным законом)"</w:t>
      </w:r>
    </w:p>
    <w:p>
      <w:r>
        <w:rPr>
          <w:b/>
        </w:rPr>
        <w:t>Статья 2</w:t>
      </w:r>
    </w:p>
    <w:p>
      <w:r>
        <w:t>Внести в Федеральный закон от 5 марта 1999 года № 46-ФЗ "О защите прав и законных интересов инвесторов на рынке ценных бумаг" (Собрание законодательства Российской Федерации, 1999, № 10, ст. 1163; 2002, № 50, ст. 4923) следующие изменения</w:t>
      </w:r>
    </w:p>
    <w:p>
      <w:r>
        <w:t>пункт 2 статьи 2 после слов ", а также с обращением" дополнить словами "облигаций Банка России,"</w:t>
      </w:r>
    </w:p>
    <w:p>
      <w:r>
        <w:t>в статье 5: пункт 1 после слов "ценных бумаг, выпуск которых не прошел государственную регистрацию" дополнить словами "(за исключением ценных бумаг, размещение которых в случаях, предусмотренных федеральными законами, осуществляется без государственной регистрации их выпуска)"; (Абзац утратил силу - Федеральный закон от 29.12.2012 № 282-ФЗ) 3) пункт 1 статьи 9 после слов "об аннулированных выпусках ценных бумаг" дополнить словами ", а также о выпусках ценных бумаг, не подлежащих в соответствии с федеральными законами их государственной регистрации,"</w:t>
      </w:r>
    </w:p>
    <w:p>
      <w:r>
        <w:rPr>
          <w:b/>
        </w:rPr>
        <w:t>Статья 3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2004, № 31, ст. 3233) следующие изменения</w:t>
      </w:r>
    </w:p>
    <w:p>
      <w:r>
        <w:t>в части первой статьи 18: пункт 9 дополнить абзацем следующего содержания: "о размещении облигаций Банка России;"; дополнить пунктом 171 следующего содержания: "171) утверждает решение о выпуске (дополнительном выпуске) облигаций Банка России;"</w:t>
      </w:r>
    </w:p>
    <w:p>
      <w:r>
        <w:t>в части второй статьи 44 слова "об очередном выпуске" заменить словами "об утверждении решения о выпуске (дополнительном выпуске)"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