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главы 26-2 и 26-3 части второй Налогового кодекса Российской Федерации и некоторые законодательные акты Российской Федерации о налогах и сборах, а также о признании утратившими силу отдельных положений законодательных актов Российской Федерации</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2002, № 30, ст. 3021; 2003, № 1, ст. 5, 6; № 28, ст. 2886; 2004, № 27, ст. 2711; № 30, ст. 3083, 3084; № 31, ст. 3231; 2005, № 1, ст. 9, 31, 34; № 25, ст. 2428, 2429) следующие изменения: 1) в статье 34611: а) в пункте 1: в абзаце первом слова "общей системой налогообложения (далее в настоящей главе - общий режим налогообложения), предусмотренной" заменить словами "иными режимами налогообложения, предусмотренными"; в абзаце втором слова "общему режиму" заменить словами "иным режимам"; б) в пункте 2: первое предложение абзаца первого изложить в следующей редакции: "2. Применение упрощенной системы налогообложения организациями предусматривает их освобождение от обязанности по уплате налога на прибыль организаций, налога на имущество организаций и единого социального налога."; в абзаце третьем слова "общим режимом налогообложения" заменить словами "законодательством о налогах и сборах"; в) в пункте 3: первое предложение абзаца первого изложить в следующей редакции: "3. Применение упрощенной системы налогообложения индивидуальными предпринимателями предусматривает их освобождение от обязанности по уплате налога на доходы физических лиц (в отношении доходов, полученных от предпринимательской деятельности), налога на имущество физических лиц (в отношении имущества, используемого для предпринимательской деятельности) и единого социального налога (в отношении доходов, полученных от предпринимательской деятельности, а также выплат и иных вознаграждений, начисляемых ими в пользу физических лиц)."; в абзаце третьем слова "общим режимом налогообложения" заменить словами "законодательством о налогах и сборах"; 2) в статье 34612: а) в пункте 2: слова "доход от реализации, определяемый в соответствии со статьей 249 настоящего Кодекса, не превысил 11 млн. рублей (без учета налога на добавленную стоимость)" заменить словами "доходы, определяемые в соответствии со статьей 248 настоящего Кодекса, не превысили 15 млн. рублей"; дополнить абзацем следующего содержания: "Указанная в абзаце первом настоящего пункта величина предельного размера доходов организации, ограничивающая право организации перейти на упрощенную систему налогообложения, подлежит индексации на коэффициент-дефлятор, устанавливаемый ежегодно на каждый следующий календарный год и учитывающий изменение потребительских цен на товары (работы, услуги) в Российской Федерации за предыдущий календарный год, а также на коэффициенты-дефляторы, которые применялись в соответствии с настоящим пунктом ранее. Коэффициент-дефлятор определяется и подлежит официальному опубликованию в порядке, установленном Правительством Российской Федерации."; б) в пункте 3: подпункт 10 изложить в следующей редакции: "10) частные нотариусы, адвокаты, учредившие адвокатские кабинеты, а также иные формы адвокатских образований;"; в подпункте 11 слова "и индивидуальные предприниматели" исключить; в подпункте 14 слово "непосредственного" исключить, дополнить словами ", на некоммерческие организации, в том числе организации потребительской кооперации, осуществляющие свою деятельность в соответствии с Законом Российской Федерации от 19 июня 1992 года № 3085-I "О потребительской кооперации (потребительских обществах, их союзах) в Российской Федерации", а также хозяйственные общества, единственными учредителями которых являются потребительские общества и их союзы, осуществляющие свою деятельность в соответствии с указанным Законом"; подпункт 16 после слова "рублей." дополнить словами "В целях настоящего подпункта учитываются основные средства и нематериальные активы, которые подлежат амортизации и признаются амортизируемым имуществом в соответствии с главой 25 настоящего Кодекса;"; дополнить подпунктами 17 и 18 следующего содержания: "17) бюджетные учреждения; 18) иностранные организации, имеющие филиалы, представительства и иные обособленные подразделения на территории Российской Федерации."; в) в пункте 4 слова "размеру дохода от реализации," исключить; 3) в статье 34613: а) пункт 2 изложить в следующей редакции: "2. Вновь созданная организация и вновь зарегистрированный индивидуальный предприниматель вправе подать заявление о переходе на упрощенную систему налогообложения в пятидневный срок с даты постановки на учет в налоговом органе, указанной в свидетельстве о постановке на учет в налоговом органе, выданном в соответствии с абзацем вторым пункта 2 статьи 84 настоящего Кодекса. В этом случае организация и индивидуальный предприниматель вправе применять упрощенную систему налогообложения с даты постановки их на учет в налоговом органе, указанной в свидетельстве о постановке на учет в налоговом органе. Организации и индивидуальные предприниматели, которые в соответствии с законодательством субъектов Российской Федерации до окончания текущего календарного года перестали быть налогоплательщиками единого налога на вмененный доход, вправе на основании заявления перейти на упрощенную систему налогообложения с начала того месяца, в котором была прекращена их обязанность по уплате единого налога на вмененный доход."; б) в пункте 3 слово "общий" заменить словом "иной"; в) в пункте 4: абзац первый изложить в следующей редакции: "4. Если по итогам отчетного (налогового) периода доходы налогоплательщика, определяемые в соответствии со статьей 34615 и подпунктами 1 и 3 пункта 1 статьи 34625 настоящего Кодекса, превысили 20 млн. рублей и (или) в течение отчетного (налогового) периода допущено несоответствие требованиям, установленным пунктами 3 и 4 статьи 34612 настоящего Кодекса, такой налогоплательщик считается утратившим право на применение упрощенной системы налогообложения с начала того квартала, в котором допущены указанное превышение и (или) несоответствие указанным требованиям."; в абзаце втором слово "общий" в соответствующем падеже заменить словом "иной" в соответствующем падеже; дополнить абзацем следующего содержания: "Указанная в абзаце первом настоящего пункта величина предельного размера доходов налогоплательщика, ограничивающая право налогоплательщика на применение упрощенной системы налогообложения, подлежит индексации в порядке, предусмотренном пунктом 2 статьи 34612 настоящего Кодекса."; г) пункт 5 изложить в следующей редакции: "5. Налогоплательщик обязан сообщить в налоговый орган о переходе на иной режим налогообложения, осуществленном в соответствии с пунктом 4 настоящей статьи, в течение 15 дней по истечении отчетного (налогового) периода."; д) в пунктах 6 и 7 слово "общий" заменить словом "иной"; 4) в статье 34614: а) пункт 2 после слов "самим налогоплательщиком" дополнить словами ", за исключением случая, предусмотренного пунктом 3 настоящей статьи", слова "всего срока" заменить словами "трех лет с начала"; б) дополнить пунктом 3 следующего содержания: "3. Налогоплательщики, являющиеся участниками договора простого товарищества (договора о совместной деятельности) или договора доверительного управления имуществом, применяют в качестве объекта налогообложения доходы, уменьшенные на величину расходов."; 5) в статье 34615: а) в пункте 1: в абзаце первом слово "Организации" заменить словом "Налогоплательщики"; абзац второй изложить в следующей редакции: "доходы от реализации, определяемые в соответствии со статьей 249 настоящего Кодекса;"; в абзаце четвертом слово "организациями" исключить; (Абзац утратил силу - Федеральный закон от 22.07.2008 № 155-ФЗ) (Абзац утратил силу - Федеральный закон от 22.07.2008 № 155-ФЗ) б) пункт 2 признать утратившим силу; 6) в статье 34616: а) в пункте 1: подпункты 1 и 2 изложить в следующей редакции: "1) расходы на приобретение, сооружение и изготовление основных средств (с учетом положений пунктов 3 и 4 настоящей статьи); 2) расходы на приобретение нематериальных активов, а также создание нематериальных активов самим налогоплательщиком (с учетом положений пунктов 3 и 4 настоящей статьи);"; подпункт 8 изложить в следующей редакции: "8) суммы налога на добавленную стоимость по оплаченным товарам (работам, услугам), приобретенным налогоплательщиком и подлежащим включению в состав расходов в соответствии с настоящей статьей и статьей 34617 настоящего Кодекса;"; подпункт 15 изложить в следующей редакции: "15) расходы на бухгалтерские, аудиторские и юридические услуги;"; подпункт 23 после слова "пункта)." дополнить словами "При реализации указанных товаров налогоплательщик вправе уменьшить доходы от этих операций на сумму расходов, непосредственно связанных с такой реализацией, в том числе на сумму расходов по хранению, обслуживанию и транспортировке реализуемых товаров;"; дополнить подпунктами 24 - 34 следующего содержания: "24) расходы на выплату комиссионных, агентских вознаграждений и вознаграждений по договорам поручения; 25) расходы на оказание услуг по гарантийному ремонту и обслуживанию; 26) расходы на подтверждение соответствия продукции или иных объектов, процессов производства, эксплуатации, хранения, перевозки, реализации и утилизации, выполнения работ или оказания услуг требованиям технических регламентов, положениям стандартов или условиям договоров; 27) расходы на проведение (в случаях, установленных законодательством Российской Федерации) обязательной оценки в целях контроля за правильностью уплаты налогов в случае возникновения спора об исчислении налоговой базы; 28) плата за предоставление информации о зарегистрированных правах; 29) расходы на оплату услуг специализированных организаций по изготовлению документов кадастрового и технического учета (инвентаризации) объектов недвижимости (в том числе правоустанавливающих документов на земельные участки и документов о межевании земельных участков); 30) расходы на оплату услуг специализированных организаций по проведению экспертизы, обследований, выдаче заключений и предоставлению иных документов, наличие которых обязательно для получения лицензии (разрешения) на осуществление конкретного вида деятельности; 31) судебные расходы и арбитражные сборы; 32) периодические (текущие) платежи за пользование правами на результаты интеллектуальной деятельности и средствами индивидуализации (в частности, правами, возникающими из патентов на изобретения, промышленные образцы и другие виды интеллектуальной собственности); 33) расходы на подготовку и переподготовку кадров, состоящих в штате налогоплательщика, на договорной основе в порядке, предусмотренном пунктом 3 статьи 264 настоящего Кодекса; (Абзац утратил силу - Федеральный закон от 25.06.2012 № 94-ФЗ) б) абзац второй пункта 2 после цифр "21" дополнить цифрами ", 34", цифры "268" заменить цифрами "265"; в) пункт 3 изложить в следующей редакции: "3. Расходы на приобретение (сооружение, изготовление) основных средств, а также расходы на приобретение (создание самим налогоплательщиком) нематериальных активов принимаются в следующем порядке: 1) в отношении приобретенных (сооруженных, изготовленных) основных средств в период применения упрощенной системы налогообложения - с момента ввода этих основных средств в эксплуатацию; 2) в отношении приобретенных (созданных самим налогоплательщиком) нематериальных активов в период применения упрощенной системы налогообложения - с момента принятия этого объекта нематериальных активов на бухгалтерский учет; 3) в отношении приобретенных (сооруженных, изготовленных) основных средств, а также приобретенных (созданных самим налогоплательщиком) нематериальных активов до перехода на упрощенную систему налогообложения стоимость основных средств и нематериальных активов включается в расходы в следующем порядке: в отношении основных средств и нематериальных активов со сроком полезного использования до трех лет включительно - в течение одного года применения упрощенной системы налогообложения; в отношении основных средств и нематериальных активов со сроком полезного использования от трех до 15 лет включительно в течение первого года применения упрощенной системы налогообложения - 50 процентов стоимости, второго года - 30 процентов стоимости и третьего года - 20 процентов стоимости; в отношении основных средств и нематериальных активов со сроком полезного использования свыше 15 лет - в течение 10 лет применения упрощенной системы налогообложения равными долями стоимости основных средств. При этом в течение налогового периода расходы принимаются за отчетные периоды равными долями. В случае, если налогоплательщик применяет упрощенную систему налогообложения с момента постановки на учет в налоговых органах, стоимость основных средств и нематериальных активов принимается по первоначальной стоимости этого имущества, определяемой в порядке, установленном законодательством о бухгалтерском учете. В случае, если налогоплательщик перешел на упрощенную систему налогообложения с иных режимов налогообложения, стоимость основных средств и нематериальных активов учитывается в порядке, установленном пунктами 21 и 4 статьи 34625 настоящего Кодекса. Определение сроков полезного использования основных средств осуществляется на основании утверждаемой Правительством Российской Федерации в соответствии со статьей 258 настоящего Кодекса классификации основных средств, включаемых в амортизационные группы. Сроки полезного использования основных средств, которые не указаны в данной классификации, устанавливаются налогоплательщиком в соответствии с техническими условиями или рекомендациями организаций-изготовителей. Основные средства, права на которые подлежат государственной регистрации в соответствии с законодательством Российской Федерации, учитываются в расходах в соответствии с настоящей статьей с момента документально подтвержденного факта подачи документов на регистрацию указанных прав. Указанное положение в части обязательности выполнения условия документального подтверждения факта подачи документов на регистрацию не распространяется на основные средства, введенные в эксплуатацию до 31 января 1998 года. Определение сроков полезного использования нематериальных активов осуществляется в соответствии с пунктом 2 статьи 258 настоящего Кодекса. В случае реализации (передачи) приобретенных (сооруженных, изготовленных, созданных самим налогоплательщиком) основных средств и нематериальных активов до истечения трех лет с момента учета расходов на их приобретение (сооружение, изготовление, создание самим налогоплательщиком) в составе расходов в соответствии с настоящей главой (в отношении основных средств и нематериальных активов со сроком полезного использования свыше 15 лет - до истечения 10 лет с момента их приобретения (сооружения, изготовления, создания самим налогоплательщиком) налогоплательщик обязан пересчитать налоговую базу за весь период пользования такими основными средствами и нематериальными активами с момента их учета в составе расходов на приобретение (сооружение, изготовление, создание самим налогоплательщиком) до даты реализации (передачи) с учетом положений главы 25 настоящего Кодекса и уплатить дополнительную сумму налога и пени."; г) дополнить пунктом 4 следующего содержания: "4. В состав основных средств и нематериальных активов в целях настоящей статьи включаются основные средства и нематериальные активы, которые признаются амортизируемым имуществом в соответствии с главой 25 настоящего Кодекса."; 7) статью 34617 изложить в следующей редакции: "Статья 34617. Порядок признания доходов и расходов 1. В целях настоящей главы датой получения доходов признается день поступления денежных средств на счета в банках и (или) в кассу, получения иного имущества (работ, услуг) и (или) имущественных прав, а также погашения задолженности (оплаты) налогоплательщику иным способом (кассовый метод). При использовании покупателем в расчетах за приобретенные им товары (работы, услуги), имущественные права векселя датой получения доходов у налогоплательщика признается дата оплаты векселя (день поступления денежных средств от векселедателя либо иного обязанного по указанному векселю лица) или день передачи налогоплательщиком указанного векселя по индоссаменту третьему лицу.</w:t>
      </w:r>
    </w:p>
    <w:p>
      <w:r>
        <w:rPr>
          <w:b/>
        </w:rPr>
        <w:t xml:space="preserve">2. </w:t>
      </w:r>
      <w:r>
        <w:t>Расходами налогоплательщика признаются затраты после их фактической оплаты. В целях настоящей главы оплатой товаров (работ, услуг) и (или) имущественных прав признается прекращение обязательства налогоплательщика - приобретателя товаров (работ, услуг) и (или) имущественных прав перед продавцом, которое непосредственно связано с поставкой этих товаров (выполнением работ, оказанием услуг) и (или) передачей имущественных прав. При этом расходы учитываются в составе расходов с учетом следующих особенностей</w:t>
      </w:r>
    </w:p>
    <w:p>
      <w:r>
        <w:rPr>
          <w:b/>
        </w:rPr>
        <w:t xml:space="preserve">2. </w:t>
      </w:r>
      <w:r>
        <w:t>материальные расходы, а также расходы на оплату труда - в момент погашения задолженности путем списания денежных средств с расчетного счета налогоплательщика, выплаты из кассы, а при ином способе погашения задолженности - в момент такого погашения. Аналогичный порядок применяется в отношении оплаты процентов за пользование заемными средствами (включая банковские кредиты) и при оплате услуг третьих лиц. При этом расходы по приобретению сырья и материалов учитываются в составе расходов по мере списания данного сырья и материалов в производство</w:t>
      </w:r>
    </w:p>
    <w:p>
      <w:r>
        <w:rPr>
          <w:b/>
        </w:rPr>
        <w:t xml:space="preserve">2. </w:t>
      </w:r>
      <w:r>
        <w:t>расходы по оплате стоимости товаров, приобретенных для дальнейшей реализации, - по мере реализации указанных товаров. Налогоплательщик вправе для целей налогообложения использовать один из следующих методов оценки покупных товаров: по стоимости первых по времени приобретения (ФИФО); (Утратил силу - Федеральный закон от 20.04.2014 № 81-ФЗ) по средней стоимости; по стоимости единицы товара. Расходы, непосредственно связанные с реализацией указанных товаров, в том числе расходы по хранению, обслуживанию и транспортировке, учитываются в составе расходов после их фактической оплаты</w:t>
      </w:r>
    </w:p>
    <w:p>
      <w:r>
        <w:rPr>
          <w:b/>
        </w:rPr>
        <w:t xml:space="preserve">2. </w:t>
      </w:r>
      <w:r>
        <w:t>расходы на уплату налогов и сборов - в размере, фактически уплаченном налогоплательщиком. При наличии задолженности по уплате налогов и сборов расходы на ее погашение учитываются в составе расходов в пределах фактически погашенной задолженности в те отчетные (налоговые) периоды, когда налогоплательщик погашает указанную задолженность</w:t>
      </w:r>
    </w:p>
    <w:p>
      <w:r>
        <w:rPr>
          <w:b/>
        </w:rPr>
        <w:t xml:space="preserve">2. </w:t>
      </w:r>
      <w:r>
        <w:t>расходы на приобретение (сооружение, изготовление) основных средств, а также расходы на приобретение (создание самим налогоплательщиком) нематериальных активов, учитываемые в порядке, предусмотренном пунктом 3 статьи 34616 настоящего Кодекса, отражаются в последний день отчетного (налогового) периода. При этом указанные расходы учитываются только по оплаченным основным средствам и нематериальным активам, используемым при осуществлении предпринимательской деятельности</w:t>
      </w:r>
    </w:p>
    <w:p>
      <w:r>
        <w:rPr>
          <w:b/>
        </w:rPr>
        <w:t xml:space="preserve">2. </w:t>
      </w:r>
      <w:r>
        <w:t>при выдаче налогоплательщиком продавцу в оплату приобретаемых товаров (работ, услуг) и (или) имущественных прав векселя расходы по приобретению указанных товаров (работ, услуг) и (или) имущественных прав учитываются после оплаты указанного векселя. При передаче налогоплательщиком продавцу в оплату приобретаемых товаров (работ, услуг) и (или) имущественных прав векселя, выданного третьим лицом, расходы по приобретению указанных товаров (работ, услуг) и (или) имущественных прав учитываются на дату передачи указанного векселя за приобретаемые товары (работы, услуги) и (или) имущественные права. Указанные в настоящем подпункте расходы учитываются исходя из цены договора, но не более суммы долгового обязательства, указанной в векселе. (Утратил силу - Федеральный закон от 20.04.2014 № 81-ФЗ) 8) в статье 34618:</w:t>
      </w:r>
    </w:p>
    <w:p>
      <w:r>
        <w:rPr>
          <w:b/>
        </w:rPr>
        <w:t xml:space="preserve">2. </w:t>
      </w:r>
      <w:r>
        <w:t>в статье 34621:</w:t>
      </w:r>
    </w:p>
    <w:p>
      <w:r>
        <w:rPr>
          <w:b/>
        </w:rPr>
        <w:t xml:space="preserve">2. </w:t>
      </w:r>
      <w:r>
        <w:t>статью 34624 изложить в следующей редакции: "Статья 34624. Налоговый учет Налогоплательщики обязаны вести учет доходов и расходов для целей исчисления налоговой базы по налогу в книге учета доходов и расходов организаций и индивидуальных предпринимателей, применяющих упрощенную систему налогообложения, форма и порядок заполнения которой утверждаются Министерством финансов Российской Федерации."</w:t>
      </w:r>
    </w:p>
    <w:p>
      <w:r>
        <w:rPr>
          <w:b/>
        </w:rPr>
        <w:t xml:space="preserve">2. </w:t>
      </w:r>
      <w:r>
        <w:t>в статье 34625:</w:t>
      </w:r>
    </w:p>
    <w:p>
      <w:r>
        <w:rPr>
          <w:b/>
        </w:rPr>
        <w:t xml:space="preserve">2. </w:t>
      </w:r>
      <w:r>
        <w:t>признается в составе расходов погашение задолженности (оплата) налогоплательщиком за полученные в период применения упрощенной системы налогообложения товары (выполненные работы, оказанные услуги), имущественные права."; дополнить абзацем следующего содержания: "Указанные в подпунктах 1 и 2 настоящего пункта доходы и расходы признаются на дату перехода на исчисление налоговой базы по налогу на прибыль организаций с использованием метода начислений.";</w:t>
      </w:r>
    </w:p>
    <w:p>
      <w:r>
        <w:rPr>
          <w:b/>
        </w:rPr>
        <w:t xml:space="preserve">2. </w:t>
      </w:r>
      <w:r>
        <w:t>(Утратил силу - Федеральный закон от 25.06.2012 № 94-ФЗ) 13) (Утратил силу - Федеральный закон от 02.07.2021 № 305-ФЗ) 14) (Утратил силу - Федеральный закон от 02.07.2021 № 305-ФЗ) 15) (Утратил силу - Федеральный закон от 02.07.2021 № 305-ФЗ) 16) (Утратил силу - Федеральный закон от 02.07.2021 № 305-ФЗ) 17) (Утратил силу - Федеральный закон от 02.07.2021 № 305-ФЗ)</w:t>
      </w:r>
    </w:p>
    <w:p>
      <w:r>
        <w:rPr>
          <w:b/>
        </w:rPr>
        <w:t xml:space="preserve">2. </w:t>
      </w:r>
      <w:r>
        <w:t>пункт 3 после слова "доходами" дополнить словами "и расходами"</w:t>
      </w:r>
    </w:p>
    <w:p>
      <w:r>
        <w:rPr>
          <w:b/>
        </w:rPr>
        <w:t xml:space="preserve">2. </w:t>
      </w:r>
      <w:r>
        <w:t>в пункте 6: абзац второй после слова "исчисляется" дополнить словами "за налоговый период"; абзац третий после слова "если" дополнить словами "за налоговый период"</w:t>
      </w:r>
    </w:p>
    <w:p>
      <w:r>
        <w:rPr>
          <w:b/>
        </w:rPr>
        <w:t xml:space="preserve">2. </w:t>
      </w:r>
      <w:r>
        <w:t>в пункте 7: в абзаце первом слова "уменьшить налоговую базу" заменить словами "уменьшить исчисленную по итогам налогового периода налоговую базу"; в абзаце четвертом слова "общего режима" заменить словами "иных режимов"; в абзаце пятом слова "общий режим" заменить словами "иные режимы"</w:t>
      </w:r>
    </w:p>
    <w:p>
      <w:r>
        <w:rPr>
          <w:b/>
        </w:rPr>
        <w:t xml:space="preserve">2. </w:t>
      </w:r>
      <w:r>
        <w:t>дополнить пунктом 8 следующего содержания: "8. Налогоплательщики, переведенные по отдельным видам деятельности на уплату единого налога на вмененный доход для отдельных видов деятельности в соответствии с главой 263 настоящего Кодекса, ведут раздельный учет доходов и расходов по разным специальным налоговым режимам. В случае невозможности разделения расходов при исчислении налоговой базы по налогам, исчисляемым по разным специальным налоговым режимам, эти расходы распределяются пропорционально долям доходов в общем объеме доходов, полученных при применении указанных специальных налоговых режимов."</w:t>
      </w:r>
    </w:p>
    <w:p>
      <w:r>
        <w:rPr>
          <w:b/>
        </w:rPr>
        <w:t xml:space="preserve">2. </w:t>
      </w:r>
      <w:r>
        <w:t>в пункте 3: в абзаце первом слово "квартальный" в соответствующем числе и падеже исключить, слово "уплаченных" заменить словом "исчисленных"; (Абзац утратил силу - Федеральный закон от 25.06.2012 № 94-ФЗ)</w:t>
      </w:r>
    </w:p>
    <w:p>
      <w:r>
        <w:rPr>
          <w:b/>
        </w:rPr>
        <w:t xml:space="preserve">2. </w:t>
      </w:r>
      <w:r>
        <w:t>в пункте 4 слово "квартальный" в соответствующем числе и падеже исключить, слово "уплаченных" заменить словом "исчисленных"</w:t>
      </w:r>
    </w:p>
    <w:p>
      <w:r>
        <w:rPr>
          <w:b/>
        </w:rPr>
        <w:t xml:space="preserve">2. </w:t>
      </w:r>
      <w:r>
        <w:t>пункт 5 изложить в следующей редакции: "5. Ранее исчисленные суммы авансовых платежей по налогу засчитываются при исчислении сумм авансовых платежей по налогу за отчетный период и суммы налога за налоговый период."</w:t>
      </w:r>
    </w:p>
    <w:p>
      <w:r>
        <w:rPr>
          <w:b/>
        </w:rPr>
        <w:t xml:space="preserve">2. </w:t>
      </w:r>
      <w:r>
        <w:t>в пункте 6 слово "квартальных" исключить</w:t>
      </w:r>
    </w:p>
    <w:p>
      <w:r>
        <w:rPr>
          <w:b/>
        </w:rPr>
        <w:t xml:space="preserve">2. </w:t>
      </w:r>
      <w:r>
        <w:t>в пункте 7: в абзаце первом слова "пунктом 1" заменить словами "пунктами 1 и 2"; в абзаце втором слова "Квартальные авансовые платежи" заменить словами "Авансовые платежи"</w:t>
      </w:r>
    </w:p>
    <w:p>
      <w:r>
        <w:rPr>
          <w:b/>
        </w:rPr>
        <w:t xml:space="preserve">2. </w:t>
      </w:r>
      <w:r>
        <w:t>наименование изложить в следующей редакции: "Статья 34625. Особенности исчисления налоговой базы при переходе на упрощенную систему налогообложения с иных режимов налогообложения и при переходе с упрощенной системы налогообложения на иные режимы налогообложения"</w:t>
      </w:r>
    </w:p>
    <w:p>
      <w:r>
        <w:rPr>
          <w:b/>
        </w:rPr>
        <w:t xml:space="preserve">2. </w:t>
      </w:r>
      <w:r>
        <w:t>в пункте 1: в абзаце первом слова "ранее применявшие общий режим налогообложения с использованием метода начислений" заменить словами "которые до перехода на упрощенную систему налогообложения при исчислении налога на прибыль организаций использовали метод начислений"; в подпункте 1 слова "в период применения общего режима налогообложения" заменить словами "до перехода на упрощенную систему налогообложения"; подпункт 2 признать утратившим силу; в подпункте 3 слова "при применении общего режима налогообложения" исключить; в подпункте 4 слово "налогоплательщиком" заменить словом "организацией", слова "в течение периода применения общего режима налогообложения" заменить словами "до перехода на упрощенную систему налогообложения"; в подпункте 5 слово "налогоплательщика" заменить словом "организации"</w:t>
      </w:r>
    </w:p>
    <w:p>
      <w:r>
        <w:rPr>
          <w:b/>
        </w:rPr>
        <w:t xml:space="preserve">2. </w:t>
      </w:r>
      <w:r>
        <w:t>в пункте 2: в абзаце первом слова "общий режим налогообложения" заменить словами "исчисление налоговой базы по налогу на прибыль организаций"; подпункты 1 и 2 изложить в следующей редакции: "1) признается в составе доходов погашение задолженности (оплата) налогоплательщику за поставленные в период применения упрощенной системы налогообложения товары (выполненные работы, оказанные услуги), переданные имущественные права</w:t>
      </w:r>
    </w:p>
    <w:p>
      <w:r>
        <w:rPr>
          <w:b/>
        </w:rPr>
        <w:t xml:space="preserve">2. </w:t>
      </w:r>
      <w:r>
        <w:t>дополнить пунктом 21 следующего содержания: "21. При переходе организации на упрощенную систему налогообложения в налоговом учете на дату такого перехода отражается остаточная стоимость приобретенных (сооруженных, изготовленных) основных средств и приобретенных (созданных самой организацией) нематериальных активов, которые оплачены до перехода на упрощенную систему налогообложения, в виде разницы цены приобретения (сооружения, изготовления, создания самой организацией) и суммы начисленной амортизации в соответствии с требованиями главы 25 настоящего Кодекса. При переходе на упрощенную систему налогообложения организации, применяющей систему налогообложения для сельскохозяйственных товаропроизводителей (единый сельскохозяйственный налог) в соответствии с главой 261 настоящего Кодекса, в налоговом учете на дату указанного перехода отражается остаточная стоимость приобретенных (сооруженных, изготовленных) основных средств и приобретенных (созданных самой организацией) нематериальных активов, определяемая исходя из их остаточной стоимости на момент перехода на уплату единого сельскохозяйственного налога, уменьшенной на сумму расходов, определяемых в порядке, предусмотренном подпунктом 2 пункта 4 статьи 3465 настоящего Кодекса, за период применения главы 261 настоящего Кодекса. При переходе на упрощенную систему налогообложения организации, применяющей систему налогообложения в виде единого налога на вмененный доход для отдельных видов деятельности в соответствии с главой 263 настоящего Кодекса, в налоговом учете на дату указанного перехода отражается остаточная стоимость приобретенных (сооруженных, изготовленных) основных средств и приобретенных (созданных самой организацией) нематериальных активов, которые оплачены до перехода на упрощенную систему налогообложения, в виде разницы цены приобретения (сооружения, изготовления, создания самой организацией) основных средств и нематериальных активов и суммы амортизации, начисленной в порядке, установленном законодательством Российской Федерации о бухгалтерском учете, за период применения системы налогообложения в виде единого налога на вмененный доход для отдельных видов деятельности."</w:t>
      </w:r>
    </w:p>
    <w:p>
      <w:r>
        <w:rPr>
          <w:b/>
        </w:rPr>
        <w:t xml:space="preserve">2. </w:t>
      </w:r>
      <w:r>
        <w:t>пункт 3 изложить в следующей редакции: "3. В случае, если организация переходит с упрощенной системы налогообложения на иные режимы налогообложения (за исключением системы налогообложения в виде единого налога на вмененный доход для отдельных видов деятельности) и имеет основные средства и нематериальные активы, расходы на приобретение (сооружение, изготовление, создание самой организацией) которых не полностью перенесены на расходы за период применения упрощенной системы налогообложения в порядке, предусмотренном подпунктом 3 пункта 3 статьи 34616 настоящего Кодекса, в налоговом учете на дату такого перехода остаточная стоимость основных средств и нематериальных активов определяется путем уменьшения остаточной стоимости этих основных средств и нематериальных активов, определенной на момент перехода на упрощенную систему налогообложения, на сумму произведенных за период применения упрощенной системы налогообложения расходов, определенных в порядке, предусмотренном подпунктом 3 пункта 3 статьи 34616 настоящего Кодекса."</w:t>
      </w:r>
    </w:p>
    <w:p>
      <w:r>
        <w:rPr>
          <w:b/>
        </w:rPr>
        <w:t xml:space="preserve">2. </w:t>
      </w:r>
      <w:r>
        <w:t>дополнить пунктом 4 следующего содержания: "4. Индивидуальные предприниматели при переходе с иных режимов налогообложения на упрощенную систему налогообложения и с упрощенной системы налогообложения на иные режимы налогообложения применяют правила, предусмотренные пунктами 21 и 3 настоящей статьи."</w:t>
      </w:r>
    </w:p>
    <w:p>
      <w:r>
        <w:rPr>
          <w:b/>
        </w:rPr>
        <w:t>Статья 2</w:t>
      </w:r>
    </w:p>
    <w:p>
      <w:r>
        <w:t>Внести в Федеральный закон от 29 июля 2004 года № 95-ФЗ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(Собрание законодательства Российской Федерации, 2004, № 31, ст. 3231) следующие изменения</w:t>
      </w:r>
    </w:p>
    <w:p>
      <w:r>
        <w:t>в статье 2: а) абзац третий подпункта "в" пункта 5 исключить; б) подпункт "а" пункта 6 исключить; в) подпункт "б" пункта 7 исключить; г) подпункт "б" пункта 8 исключить</w:t>
      </w:r>
    </w:p>
    <w:p>
      <w:r>
        <w:t>в пункте 3 статьи 7 слова "порядок введения в действие системы налогообложения в виде единого налога на вмененный доход для отдельных видов деятельности на соответствующей территории," исключить</w:t>
      </w:r>
    </w:p>
    <w:p>
      <w:r>
        <w:rPr>
          <w:b/>
        </w:rPr>
        <w:t>Статья 3</w:t>
      </w:r>
    </w:p>
    <w:p>
      <w:r>
        <w:t>Федеральный закон от 29 декабря 2004 года № 205-ФЗ "О внесении изменений в статью 34613 части второй Налогового кодекса Российской Федерации" (Собрание законодательства Российской Федерации, 2005, № 1, ст. 31) отменить.</w:t>
      </w:r>
    </w:p>
    <w:p>
      <w:r>
        <w:rPr>
          <w:b/>
        </w:rPr>
        <w:t>Статья 4</w:t>
      </w:r>
    </w:p>
    <w:p>
      <w:r>
        <w:t>Признать утратившими силу</w:t>
      </w:r>
    </w:p>
    <w:p>
      <w:r>
        <w:t>пункт 2 статьи 1 Федерального закона от 24 июля 2002 года № 104-ФЗ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а также о признании утратившими силу отдельных актов законодательства Российской Федерации о налогах и сборах" (Собрание законодательства Российской Федерации, 2002, № 30, ст. 3021) в части дополнения части второй Налогового кодекса Российской Федерации пунктом 2 статьи 34615, подпунктом 2 пункта 1 статьи 34625, подпунктом 1 пункта 3 статьи 34626, пунктами 5 и 8 статьи 34629</w:t>
      </w:r>
    </w:p>
    <w:p>
      <w:r>
        <w:t>пункт 1 статьи 1 Федерального закона от 20 июля 2004 года № 65-ФЗ "О внесении изменений в часть вторую Налогового кодекса Российской Федерации" (Собрание законодательства Российской Федерации, 2004, № 30, ст. 3083)</w:t>
      </w:r>
    </w:p>
    <w:p>
      <w:r>
        <w:rPr>
          <w:b/>
        </w:rPr>
        <w:t>Статья 5</w:t>
      </w:r>
    </w:p>
    <w:p>
      <w:r>
        <w:rPr>
          <w:b/>
        </w:rPr>
        <w:t xml:space="preserve">1. </w:t>
      </w:r>
      <w:r>
        <w:t>Настоящий Федеральный закон вступает в силу по истечении одного месяца со дня его официального опубликования, за исключением статей 1 и 4 настоящего Федерального закона</w:t>
      </w:r>
    </w:p>
    <w:p>
      <w:r>
        <w:rPr>
          <w:b/>
        </w:rPr>
        <w:t xml:space="preserve">2. </w:t>
      </w:r>
      <w:r>
        <w:t>Статьи 1 и 4 настоящего Федерального закона вступают в силу с 1 января 2006 года, но не ранее чем по истечении одного месяца со дня его официального опубликования</w:t>
      </w:r>
    </w:p>
    <w:p>
      <w:r>
        <w:rPr>
          <w:b/>
        </w:rPr>
        <w:t xml:space="preserve">3. </w:t>
      </w:r>
      <w:r>
        <w:t>Налогоплательщики, перешедшие на упрощенную систему налогообложения с 1 января 2003 года и выбравшие объектом налогообложения доходы, вправе с 1 января 2006 года изменить объект налогообложения, уведомив об этом налоговые органы не позднее 20 декабря 2005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