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некоторые законодательные акты в связи с принятием Федерального закона "Об особых экономических зонах в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1, ст. 18; № 33, ст. 3413; № 53, ст. 5015; 2002, № 1, ст. 4; № 22, ст. 2026; № 30, ст. 3027; 2003, № 22, ст. 2066; № 28, ст. 2886; № 46, ст. 4435; 2004, № 27, ст. 2711; № 30, ст. 3088; № 34, ст. 3517; № 35, ст. 3607; № 45, ст. 4377; № 49, ст. 4840) следующие изменения</w:t>
      </w:r>
    </w:p>
    <w:p>
      <w:r>
        <w:t>абзац второй подпункта 1 пункта 2 статьи 151 изложить в следующей редакции: "Указанный в настоящем подпункте порядок налогообложения применяется также при помещении товаров под таможенный режим таможенного склада в целях последующего вывоза этих товаров в соответствии с таможенным режимом экспорта, а также при помещении товаров под таможенный режим свободной таможенной зоны;"</w:t>
      </w:r>
    </w:p>
    <w:p>
      <w:r>
        <w:t>статью 160 дополнить пунктом 5 следующего содержания: "5. Налоговая база при ввозе российских товаров, помещенных под таможенный режим свободной таможенной зоны, на остальную часть таможенной территории Российской Федерации либо при передаче их на территории особой экономической зоны лицам, не являющимся резидентами такой зоны, определяется в соответствии с пунктом 1 настоящей статьи с учетом особенностей, предусмотренных таможенным законодательством Российской Федерации."</w:t>
      </w:r>
    </w:p>
    <w:p>
      <w:r>
        <w:t>подпункт 1 пункта 1 статьи 164 после слова "экспорта" дополнить словами ", а также товаров, помещенных под таможенный режим свободной таможенной зоны,"</w:t>
      </w:r>
    </w:p>
    <w:p>
      <w:r>
        <w:t>в статье 165: а) пункт 1 дополнить подпунктом 5 следующего содержания: "5) контракт (копия контракта) с резидентом особой экономической зоны, платежные документы об оплате товаров, копия свидетельства о регистрации лица в качестве резидента особой экономической зоны, выданная федеральным органом исполнительной власти, уполномоченным осуществлять функции по управлению особыми экономическими зонами, или его территориальным органом, а также таможенная декларация с отметками таможенного органа о выпуске товаров в соответствии с таможенным режимом свободной таможенной зоны."; б) в подпункте 4 пункта 2 слова "3 и 4" заменить цифрами "3 - 5"; в) в пункте 9: абзац первый дополнить словами ", а также с даты оформления региональным таможенным органом таможенной декларации о выпуске товаров в соответствии с таможенным режимом свободной таможенной зоны"; абзац второй после слов "в режиме экспорта" дополнить словами ", свободной таможенной зоны"</w:t>
      </w:r>
    </w:p>
    <w:p>
      <w:r>
        <w:t>в статье 185: а) в пункте 1: подпункт 1 изложить в следующей редакции: "1) при выпуске подакцизных товаров для свободного обращения и при помещении подакцизных товаров под таможенные режимы переработки для внутреннего потребления и свободной таможенной зоны акциз уплачивается в полном объеме;"; подпункт 3 изложить в следующей редакции: "3) при помещении подакцизных товаров под таможенные режимы транзита, таможенного склада, реэкспорта, беспошлинной торговли, свободного склада, уничтожения и отказа в пользу государства акциз не уплачивается;"; б) абзац второй подпункта 1 пункта 2 изложить в следующей редакции: "Указанный в настоящем подпункте порядок налогообложения применяется также при помещении товаров под таможенный режим таможенного склада в целях последующего вывоза этих товаров в соответствии с таможенным режимом экспорта, а также при помещении товаров под таможенный режим свободной таможенной зоны;"</w:t>
      </w:r>
    </w:p>
    <w:p>
      <w:r>
        <w:t>статью 191 дополнить пунктом 5 следующего содержания: "5. Налоговая база при ввозе российских товаров, помещенных под таможенный режим свободной таможенной зоны, на остальную часть таможенной территории Российской Федерации либо при передаче их на территории особой экономической зоны лицам, не являющимся резидентами такой зоны, определяется в соответствии с пунктом 1 настоящей статьи."</w:t>
      </w:r>
    </w:p>
    <w:p>
      <w:r>
        <w:t>(Утратил силу - Федеральный закон от 24.07.2009 № 213-ФЗ) 8) пункт 7 статьи 259 дополнить абзацем следующего содержания: "Налогоплательщики - организации, имеющие статус резидента промышленно-производственной особой экономической зоны, вправе в отношении собственных основных средств к основной норме амортизации применять специальный коэффициент, но не выше 2."</w:t>
      </w:r>
    </w:p>
    <w:p>
      <w:r>
        <w:t>пункт 2 статьи 262 дополнить абзацем следующего содержания: "Расходы на научные исследования и опытно-конструкторские разработки (в том числе не давшие положительного результата), произведенные налогоплательщиками - организациями, зарегистрированными и работающими на территориях особых экономических зон, созданных в соответствии с законодательством Российской Федерации, признаются в том отчетном (налоговом) периоде, в котором они были осуществлены, в размере фактических затрат."</w:t>
      </w:r>
    </w:p>
    <w:p>
      <w:r>
        <w:t>пункт 2 статьи 283 дополнить абзацем следующего содержания: "Ограничение, установленное абзацем вторым настоящего пункта, не применяется в отношении налогоплательщиков - организаций, имеющих статус резидента промышленно-производственной особой экономической зоны."</w:t>
      </w:r>
    </w:p>
    <w:p>
      <w:r>
        <w:t>статью 381 дополнить пунктом 17 следующего содержания: "17) организации в отношении имущества, учитываемого на балансе организации - резидента особой экономической зоны, в течение 5 лет с момента постановки имущества на учет."</w:t>
      </w:r>
    </w:p>
    <w:p>
      <w:r>
        <w:t>статью 395 дополнить пунктом 9 следующего содержания: "9) организации - резиденты особой экономической зоны сроком на 5 лет с момента возникновения права собственности на земельный участок, предоставленный резиденту особой экономической зоны."</w:t>
      </w:r>
    </w:p>
    <w:p>
      <w:r>
        <w:rPr>
          <w:b/>
        </w:rPr>
        <w:t>Статья 2</w:t>
      </w:r>
    </w:p>
    <w:p>
      <w:r>
        <w:t>Внести в Таможенный кодекс Российской Федерации (Ведомости Съезда народных депутатов Российской Федерации и Верховного Совета Российской Федерации, 1993, № 31, ст. 1224; Собрание законодательства Российской Федерации, 2003, № 16, ст. 882; 2004, № 27, ст. 2711) следующие изменения</w:t>
      </w:r>
    </w:p>
    <w:p>
      <w:r>
        <w:t>наименование главы 12 изложить в следующей редакции: "ГЛАВА 12. СВОБОДНЫЙ СКЛАД"</w:t>
      </w:r>
    </w:p>
    <w:p>
      <w:r>
        <w:t>в статье 75 слова "Свободная таможенная зона и свободный склад - таможенные режимы, при которых" заменить словами "Свободный склад - таможенный режим, при котором"</w:t>
      </w:r>
    </w:p>
    <w:p>
      <w:r>
        <w:t>статью 76 признать утратившей силу</w:t>
      </w:r>
    </w:p>
    <w:p>
      <w:r>
        <w:t>в статье 79: а) в наименовании слова "в свободных таможенных зонах и" исключить; б) в части первой слова "В свободных таможенных зонах и на свободных складах" заменить словами "На свободных складах"; в) в части второй слова "в свободных таможенных зонах и" и слова "в отношении свободных таможенных зон устанавливаются Правительством Российской Федерации, а" исключить; г) в части третьей слова "в свободных таможенных зонах и" и слова "в свободные таможенные зоны и" исключить; д) в части четвертой слова ввоз отдельных категорий товаров в свободные таможенные зоны либо помещение их на свободные склады" заменить словами "помещение отдельных категорий товаров на свободные склады"</w:t>
      </w:r>
    </w:p>
    <w:p>
      <w:r>
        <w:t>в статье 80: в наименовании слова "в свободных таможенных зонах и" исключить; слова "в свободных таможенных зонах и" исключить</w:t>
      </w:r>
    </w:p>
    <w:p>
      <w:r>
        <w:t>в статье 81: а) в наименовании слова "в свободных таможенных зонах и" исключить; б) в части первой слова "в свободных таможенных зонах и" исключить; в) в части второй слова "ввозимых в свободные таможенные зоны и" и слова "из свободных таможенных зон и" исключить; г) часть третью признать утратившей силу</w:t>
      </w:r>
    </w:p>
    <w:p>
      <w:r>
        <w:t>в статье 82: а) в наименовании слова "в свободных таможенных зонах и" исключить; б) слова "Лица, осуществляющие операции с товарами в свободных таможенных зонах, и владельцы свободных складов" заменить словами "Владельцы свободных складов", слова "свободных таможенных зон и" исключить</w:t>
      </w:r>
    </w:p>
    <w:p>
      <w:r>
        <w:t>в статье 83: а) в части первой слова "При ввозе иностранных и российских товаров в свободные таможенные зоны или помещении их на свободные склады" заменить словами "При помещении иностранных и российских товаров на свободные склады"; б) в части второй слова "с территории свободных таможенных зон и" исключить</w:t>
      </w:r>
    </w:p>
    <w:p>
      <w:r>
        <w:t>в статье 84: а) в части первой слова "При ввозе товаров, предназначенных для вывоза за пределы Российской Федерации в соответствии с таможенным режимом экспорта, в свободные таможенные зоны или при помещении их на свободные склады" заменить словами "При помещении товаров, предназначенных для вывоза за пределы Российской Федерации в соответствии с таможенным режимом экспорта, на свободные склады"; б) в части второй слова "с территории свободных таможенных зон и" исключить</w:t>
      </w:r>
    </w:p>
    <w:p>
      <w:r>
        <w:t>в статье 85 слова "которое ввезло товары в свободную таможенную зону или поместило их на свободный склад" заменить словами "которое поместило товары на свободный склад"</w:t>
      </w:r>
    </w:p>
    <w:p>
      <w:r>
        <w:rPr>
          <w:b/>
        </w:rPr>
        <w:t>Статья 3</w:t>
      </w:r>
    </w:p>
    <w:p>
      <w:r>
        <w:t>Внести в Земельный кодекс Российской Федерации (Собрание законодательства Российской Федерации, 2001, № 44, ст. 4147; 2004, № 41, ст. 3993; 2005, № 1, ст. 17) следующие изменения</w:t>
      </w:r>
    </w:p>
    <w:p>
      <w:r>
        <w:t>пункты 5 и 6 статьи 22 после слов "Арендатор земельного участка" дополнить словами ", за исключением резидентов особых экономических зон - арендаторов земельных участков,"</w:t>
      </w:r>
    </w:p>
    <w:p>
      <w:r>
        <w:t>(Утратил силу - Федеральный закон от 23.06.2014 № 171-ФЗ)</w:t>
      </w:r>
    </w:p>
    <w:p>
      <w:r>
        <w:rPr>
          <w:b/>
        </w:rPr>
        <w:t>Статья 4</w:t>
      </w:r>
    </w:p>
    <w:p>
      <w:r>
        <w:t>Статью 42 Федерального закона от 8 декабря 2003 года № 164-ФЗ "Об основах государственного регулирования внешнеторговой деятельности" (Собрание законодательства Российской Федерации, 2003, № 50, ст. 4850) изложить в следующей редакции: "Статья 42. Особые экономические зоны Особый режим хозяйственной, в том числе внешнеторговой, деятельности на территориях особых экономических зон устанавливается Федеральным законом "Об особых экономических зонах в Российской Федерации".".</w:t>
      </w:r>
    </w:p>
    <w:p>
      <w:r>
        <w:rPr>
          <w:b/>
        </w:rPr>
        <w:t>Статья 5</w:t>
      </w:r>
    </w:p>
    <w:p>
      <w:r>
        <w:t>Пункт 2 статьи 1 Федерального закона от 9 июля 1999 года № 160-ФЗ "Об иностранных инвестициях в Российской Федерации" (Собрание законодательства Российской Федерации, 1999, № 28, ст. 3493) дополнить абзацем следующего содержания: "Действие статей 7 и 16 настоящего Федерального закона не распространяется на отношения, связанные с осуществлением промышленно-производственной или технико-внедренческой деятельности резидентами особой экономической зоны.".</w:t>
      </w:r>
    </w:p>
    <w:p>
      <w:r>
        <w:rPr>
          <w:b/>
        </w:rPr>
        <w:t>Статья 6</w:t>
      </w:r>
    </w:p>
    <w:p>
      <w:r>
        <w:t>(Утратила силу - Федеральный закон от 06.12.2011 № 409-ФЗ)</w:t>
      </w:r>
    </w:p>
    <w:p>
      <w:r>
        <w:rPr>
          <w:b/>
        </w:rPr>
        <w:t>Статья 7</w:t>
      </w:r>
    </w:p>
    <w:p>
      <w:r>
        <w:t>(Утратила силу на основании Федерального закона от 10.01.2006 № 16-ФЗ)</w:t>
      </w:r>
    </w:p>
    <w:p>
      <w:r>
        <w:rPr>
          <w:b/>
        </w:rPr>
        <w:t>Статья 8</w:t>
      </w:r>
    </w:p>
    <w:p>
      <w:r>
        <w:t>Часть 6 статьи 36 Градостроительного кодекса Российской Федерации (Собрание законодательства Российской Федерации, 2005, № 1, ст. 16) дополнить словами ", земельных участков, расположенных в границах особых экономических зон".</w:t>
      </w:r>
    </w:p>
    <w:p>
      <w:r>
        <w:rPr>
          <w:b/>
        </w:rPr>
        <w:t>Статья 9</w:t>
      </w:r>
    </w:p>
    <w:p>
      <w:r>
        <w:t>Пункт 1 статьи 19 Федерального закона от 29 июня 2004 года №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 27, ст. 2711) признать утратившим силу.</w:t>
      </w:r>
    </w:p>
    <w:p>
      <w:r>
        <w:rPr>
          <w:b/>
        </w:rPr>
        <w:t>Статья 10</w:t>
      </w:r>
    </w:p>
    <w:p>
      <w:r>
        <w:t>Настоящий Федеральный закон вступает в силу с 1 января 2006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