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83 и 85 Федерального закона "Об общих принципах организации местного самоуправления в Российской Федерации", Федеральный закон "О внесении изменений в Бюджетный кодекс Российской Федерации в части регулирования межбюджетных отношений" и в статью 7 Федерального закона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</w:t>
      </w:r>
    </w:p>
    <w:p>
      <w:r>
        <w:rPr>
          <w:b/>
        </w:rPr>
        <w:t>Статья 1</w:t>
      </w:r>
    </w:p>
    <w:p>
      <w:r>
        <w:t>(Статья утратила силу - Федеральный закон от 20.03.2025 № 33-ФЗ)</w:t>
      </w:r>
    </w:p>
    <w:p>
      <w:r>
        <w:rPr>
          <w:b/>
        </w:rPr>
        <w:t>Статья 2</w:t>
      </w:r>
    </w:p>
    <w:p>
      <w:r>
        <w:t>Внести в Федеральный закон от 20 августа 2004 года № 120-ФЗ "О внесении изменений в Бюджетный кодекс Российской Федерации в части регулирования межбюджетных отношений" (Собрание законодательства Российской Федерации, 2004, № 34, ст. 3535) следующие изменения</w:t>
      </w:r>
    </w:p>
    <w:p>
      <w:r>
        <w:t>в статье 2: часть 5 изложить в следующей редакции: "5. Пункт 30 (в части абзаца четвертого пункта 3 статьи 138 Бюджетного кодекса Российской Федерации) статьи 1 настоящего Федерального закона вступает в силу в следующем порядке. В переходный период, установленный частью 11 статьи 83 Федерального закона от 6 октября 2003 года № 131-ФЗ "Об общих принципах организации местного самоуправления в Российской Федерации", дотации из региональных фондов финансовой поддержки муниципальных районов (городских округов) могут распределяться с использованием показателей фактических или прогнозируемых доходов и расходов бюджетов муниципальных районов (городских округов):</w:t>
      </w:r>
    </w:p>
    <w:p>
      <w:r>
        <w:t>в 2006 году в размере до 100 процентов от общего объема средств указанных фондов</w:t>
      </w:r>
    </w:p>
    <w:p>
      <w:r>
        <w:t>в 2007 году в размере до 80 процентов от общего объема средств указанных фондов</w:t>
      </w:r>
    </w:p>
    <w:p>
      <w:r>
        <w:t>в 2008 году в размере до 50 процентов от общего объема средств указанных фондов."; часть 6 изложить в следующей редакции: "6. Пункт 31 (в части абзаца третьего пункта 4 статьи 1421 Бюджетного кодекса Российской Федерации) статьи 1 настоящего Федерального закона вступает в силу в следующем порядке. В переходный период, установленный частью 11 статьи 83 Федерального закона от 6 октября 2003 года № 131-ФЗ "Об общих принципах организации местного самоуправления в Российской Федерации", положения о распределении между поселениями средств районного фонда финансовой поддержки поселений вступают в силу в следующем порядке: при формировании и утверждении проектов бюджетов муниципальных районов на 2006, 2007 и 2008 годы средства районных фондов финансовой поддержки поселений могут распределяться с использованием показателей фактических доходов и расходов за отчетный период или прогнозируемых на плановый период доходов и расходов бюджетов поселений."</w:t>
      </w:r>
    </w:p>
    <w:p>
      <w:r>
        <w:t>дополнить статьей 31 следующего содержания: "Статья 31 В случае, если законом субъекта Российской Федерации в переходный период, установленный частью 11 статьи 83 Федерального закона от 6 октября 2003 года № 131-ФЗ "Об общих принципах организации местного самоуправления в Российской Федерации", предусмотрено решение вопросов местного значения во вновь образованных поселениях органами местного самоуправления муниципального района, в состав которого входят указанные поселения:</w:t>
      </w:r>
    </w:p>
    <w:p>
      <w:r>
        <w:t>в качестве составной части бюджета муниципального района могут предусматриваться доходы и расходы указанных поселений</w:t>
      </w:r>
    </w:p>
    <w:p>
      <w:r>
        <w:t>налоговые доходы, установленные статьей 61 Бюджетного кодекса Российской Федерации (в редакции настоящего Федерального закона), подлежащие зачислению в бюджеты указанных поселений, зачисляются в бюджет муниципального района, в состав которого входят указанные поселения</w:t>
      </w:r>
    </w:p>
    <w:p>
      <w:r>
        <w:t>дотации из регионального фонда финансовой поддержки поселений перечисляются в бюджет муниципального района, в состав которого входят указанные поселения, в порядке, предусмотренном статьей 137 Бюджетного кодекса Российской Федерации (в редакции настоящего Федерального закона)."</w:t>
      </w:r>
    </w:p>
    <w:p>
      <w:r>
        <w:rPr>
          <w:b/>
        </w:rPr>
        <w:t>Статья 3</w:t>
      </w:r>
    </w:p>
    <w:p>
      <w:r>
        <w:t>Внести в статью 7 Федерального закона от 29 июля 2004 года №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 (Собрание законодательства Российской Федерации, 2004, № 31, ст. 3231; 2005, № 30, ст. 3112) следующие изменения</w:t>
      </w:r>
    </w:p>
    <w:p>
      <w:r>
        <w:t>пункт 2 дополнить словами ". В случае, если законом субъекта Российской Федерации в период с 1 января 2006 года до 1 января 2009 года в соответствии с Федеральным законом от 6 октября 2003 года № 131-ФЗ "Об общих принципах организации местного самоуправления в Российской Федерации" предусмотрено решение вопросов местного значения во вновь образованных поселениях органами местного самоуправления муниципального района, в состав которого входят указанные поселения, земельный налог и налог на имущество физических лиц, обязательные к уплате на территории указанных поселений, устанавливаются, вводятся в действие и прекращают действовать в соответствии с главой 31 Налогового кодекса Российской Федерации, Законом Российской Федерации от 9 декабря 1991 года № 2003-I "О налогах на имущество физических лиц" и нормативными правовыми актами представительного органа муниципального района, в состав которого входят указанные поселения"</w:t>
      </w:r>
    </w:p>
    <w:p>
      <w:r>
        <w:t>пункт 3 дополнить предложением следующего содержания: "В случае, если представительные органы муниципальных районов и городских округов до 1 января 2006 года не примут нормативный правовой акт о введении в действие системы налогообложения в виде единого налога на вмененный доход для отдельных видов деятельности на соответствующей территории, до 1 января 2007 года применяются положения закона субъекта Российской Федерации, устанавливающие порядок введения в действие системы налогообложения в виде единого налога на вмененный доход для отдельных видов деятельности на территории данного субъекта Российской Федерации, виды предпринимательской деятельности, в отношении которых вводится указанный налог, и значения коэффициента К2."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с 1 января 2006 года, но не ранее одного месяца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