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прекращении действия Соглашения о создании Межгосударственного Евроазиатского объединения угля и металла от 24 сентября 1993 года</w:t>
      </w:r>
    </w:p>
    <w:p>
      <w:r>
        <w:rPr>
          <w:b/>
        </w:rPr>
        <w:t>Статья None. Федеральный закон   от 03.01.2006 № 1-ФЗ</w:t>
      </w:r>
    </w:p>
    <w:p>
      <w:r>
        <w:t>О ратификации Протокола о прекращении действия Соглашения о создании Межгосударственного Евроазиатского объединения угля и металла от 24 сентября 1993 года РОССИЙСКАЯ ФЕДЕРАЦИЯ ФЕДЕРАЛЬНЫЙ ЗАКОН О ратификации Протокола о прекращении действия Соглашения о создании Межгосударственного Евроазиатского объединения угля и металла от 24 сентября 1993 года Принят Государственной Думой 16 декабря 2005 года Одобрен Советом Федерации 27 декабря 2005 года Ратифицировать Протокол о прекращении действия Соглашения о создании Межгосударственного Евроазиатского объединения угля и металла от 24 сентября 1993 года, подписанный в городе Ялте 19 сентября 2003 года. Президент Российской Федерации В.Путин Москва, Кремль 3 января 2006 года № 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