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28.7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05.01.2006 № 10-ФЗ</w:t>
      </w:r>
    </w:p>
    <w:p>
      <w:r>
        <w:t>О внесении изменений в статью 28.7 Кодекса Российской Федерации об административных правонарушениях РОССИЙСКАЯ ФЕДЕРАЦИЯ ФЕДЕРАЛЬНЫЙ ЗАКОН О внесении изменений в статью 28.7 Кодекса Российской Федерации об административных правонарушениях Принят Государственной Думой 21 декабря 2005 года Одобрен Советом Федерации 27 декабря 2005 года Внести в статью 28.7 Кодекса Российской Федерации об административных правонарушениях (Собрание законодательства Российской Федерации, 2002, № 1, ст. 1; № 44, ст. 4295; 2003, № 27, ст. 2708; 2004, № 34, ст. 3533) следующие изменения</w:t>
      </w:r>
    </w:p>
    <w:p>
      <w:r>
        <w:t>часть 3 дополнить предложением следующего содержания: "При вынесении определения о возбуждении дела об административном правонарушении физическому лицу или законному представителю юридического лица, в отношении которых оно вынесено, а также иным участникам производства по делу об административном правонарушении разъясняются их права и обязанности, предусмотренные настоящим Кодексом, о чем делается запись в определении."</w:t>
      </w:r>
    </w:p>
    <w:p>
      <w:r>
        <w:t>дополнить частью 3 1 следующего содержания: "3 1 . Копия определения о возбуждении дела об административном правонарушении в течение суток вручается под расписку либо высылается физическому лицу или законному представителю юридического лица, в отношении которых оно вынесено, а также потерпевшему.". Президент Российской Федерации В.Путин Москва, Кремль 5 января 2006 года № 10-ФЗ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