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главы 26-1 и 26-3 части второй Налогового кодекса Российской Федерации и статью 2-1 Федерального закона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53, ст. 5023; 2002, № 30, ст. 3021; 2003, № 1, ст. 6, 8; № 28, ст. 2886; № 46, ст. 4443; 2004, № 15, ст. 1342; № 27, ст. 2711; № 30, ст. 3083; № 31, ст. 3231; 2005, № 1, ст. 9; № 23, ст. 2201; № 25, ст. 2428; № 27, ст. 2707; № 30, ст. 3112) следующие изменения: 1) в статье 3461: в пункте 1 слова "общим режимом налогообложения" заменить словами "иными режимами налогообложения, предусмотренными законодательством Российской Федерации о налогах и сборах"; пункт 2 изложить в следующей редакции: "2. Организации и индивидуальные предприниматели, являющиеся сельскохозяйственными товаропроизводителями в соответствии с настоящей главой, вправе добровольно перейти на уплату единого сельскохозяйственного налога в порядке, предусмотренном настоящей главой."; в пункте 3: абзац первый изложить в следующей редакции: "3. Организации, являющиеся налогоплательщиками единого сельскохозяйственного налога, освобождаются от обязанности по уплате налога на прибыль организаций, налога на имущество организаций, единого социального налога. Организации, являющиеся налогоплательщиками единого сельскохозяйственного налога, не признаются налогоплательщиками налога на добавленную стоимость (за исключением налога на добавленную стоимость, подлежащего уплате в соответствии с настоящим Кодексом при ввозе товаров на таможенную территорию Российской Федерации)."; в абзаце третьем слова "общим режимом налогообложения" заменить словами "иными режимами налогообложения, предусмотренными законодательством Российской Федерации о налогах и сборах"; абзац четвертый изложить в следующей редакции: "Индивидуальные предприниматели, являющиеся налогоплательщиками единого сельскохозяйственного налога, освобождаются от обязанности по уплате налога на доходы физических лиц (в отношении доходов, полученных от предпринимательской деятельности), налога на имущество физических лиц (в отношении имущества, используемого для осуществления предпринимательской деятельности), единого социального налога (в отношении доходов, полученных от предпринимательской деятельности, а также выплат и иных вознаграждений, начисляемых ими в пользу физических лиц). Индивидуальные предприниматели, являющиеся налогоплательщиками единого сельскохозяйственного налога, не признаются налогоплательщиками налога на добавленную стоимость (за исключением налога на добавленную стоимость, подлежащего уплате в соответствии с настоящим Кодексом при ввозе товаров на таможенную территорию Российской Федерации)."; в абзаце шестом слова "общим режимом налогообложения" заменить словами "иными режимами налогообложения, предусмотренными законодательством Российской Федерации о налогах и сборах"; 2) (Исключен - Федеральный закон от 03.11.2006 № 177-ФЗ) 3) в статье 3463: наименование изложить в следующей редакции: "Статья 3463. Порядок и условия начала и прекращения применения единого сельскохозяйственного налога"; в пункте 1 слова "и (или) выращенной ими рыбы" исключить; пункт 2 изложить в следующей редакции: "2. Вновь созданная организация или вновь зарегистрированный индивидуальный предприниматель вправе подать заявление о переходе на уплату единого сельскохозяйственного налога в пятидневный срок с даты постановки на учет в налоговом органе, указанной в свидетельстве о постановке на учет в налоговом органе, выданном в соответствии с абзацем вторым пункта 2 статьи 84 настоящего Кодекса. В этом случае организация или индивидуальный предприниматель считаются перешедшими на уплату единого сельскохозяйственного налога в текущем налоговом периоде с даты постановки на учет в налоговом органе, указанной в свидетельстве о постановке на учет в налоговом органе."; в пункте 3 слова "общий режим" заменить словами "иные режимы"; пункты 4 и 5 изложить в следующей редакции: "4. Если по итогам налогового периода доля дохода налогоплательщика от реализации произведенной им сельскохозяйственной продукции, включая продукцию первичной переработки, произведенную им из сельскохозяйственного сырья собственного производства, в общем доходе от реализации товаров (работ, услуг) составила менее 70 процентов и (или) если в течение отчетного (налогового) периода допущено несоответствие требованиям, установленным пунктом 6 статьи 3462 настоящего Кодекса, такой налогоплательщик считается утратившим право на применение единого сельскохозяйственного налога с начала налогового периода, в котором допущено нарушение указанного ограничения и (или) несоответствие указанным требованиям. При этом ограничения по объему дохода от реализации произведенной налогоплательщиком сельскохозяйственной продукции, включая продукцию первичной переработки, произведенную им из сельскохозяйственного сырья собственного производства, определяются исходя из всех осуществляемых им видов деятельности. Налогоплательщик, утративший право на применение единого сельскохозяйственного налога, в тридцатидневный срок по истечении отчетного (налогового) периода, в котором допущено нарушение указанного в абзаце первом настоящего пункта ограничения и (или) несоответствие требованиям, установленным пунктом 6 статьи 3462 настоящего Кодекса, должен за весь отчетный (налоговый) период произвести перерасчет налоговых обязательств по налогу на добавленную стоимость, налогу на прибыль организаций, налогу на доходы физических лиц, единому социальному налогу, налогу на имущество организаций, налогу на имущество физических лиц в порядке, предусмотренном законодательством Российской Федерации о налогах и сборах для вновь созданных организаций или вновь зарегистрированных индивидуальных предпринимателей. Указанный в настоящем абзаце налогоплательщик не уплачивает пени и штрафы за несвоевременную уплату указанных налогов и авансовых платежей по ним.</w:t>
      </w:r>
    </w:p>
    <w:p>
      <w:r>
        <w:rPr>
          <w:b/>
        </w:rPr>
        <w:t xml:space="preserve">5. </w:t>
      </w:r>
      <w:r>
        <w:t>Налогоплательщик обязан сообщить в налоговый орган о переходе на иной режим налогообложения, осуществленном в соответствии с пунктом 4 настоящей статьи, в течение пятнадцати дней по истечении отчетного (налогового) периода."; в пункте 6 слово "общий" заменить словом "иной"; в пункте 7 слово "общий" заменить словом "иной"; (Абзац ктратил силу - Федеральный закон от 27.11.2017 № 335-ФЗ) (Абзац утратил силу - Федеральный закон от 27.11.2017 № 335-ФЗ) 4) в статье 3465: пункт 1 изложить в следующей редакции: "1. При определении объекта налогообложения учитываются следующие доходы: (Абзац утратил силу - Федеральный закон от 06.04.2015 № 84-ФЗ) (Абзац утратил силу - Федеральный закон от 06.04.2015 № 84-ФЗ) При определении объекта налогообложения не учитываются доходы, указанные в статье 251 настоящего Кодекса, а также доходы в виде полученных дивидендов, если их налогообложение произведено налоговым агентом в соответствии с положениями статей 214 и 275 настоящего Кодекса."; в пункте 2: подпункты 1 и 2 изложить в следующей редакции: "1) расходы на приобретение, сооружение и изготовление основных средств (с учетом положений пункта 4 и абзаца шестого подпункта 2 пункта 5 настоящей статьи);</w:t>
      </w:r>
    </w:p>
    <w:p>
      <w:r>
        <w:rPr>
          <w:b/>
        </w:rPr>
        <w:t xml:space="preserve">10. </w:t>
      </w:r>
      <w:r>
        <w:t>Налогоплательщики, переведенные по отдельным видам деятельности на уплату единого налога на вмененный доход для отдельных видов деятельности в соответствии с главой 263 настоящего Кодекса, ведут раздельный учет доходов и расходов по разным специальным налоговым режимам. В случае невозможности разделения расходов при исчислении налоговой базы по налогам, исчисляемым по разным специальным налоговым режимам, эти расходы распределяются пропорционально долям доходов в общем объеме доходов, полученных при применении указанных специальных налоговых режимов. Доходы и расходы по видам деятельности, в отношении которых применяется система налогообложения в виде единого налога на вмененный доход для отдельных видов деятельности в соответствии с главой 263 настоящего Кодекса (с учетом положений, установленных настоящей главой), не учитываются при исчислении налоговой базы по единому сельскохозяйственному налогу.";</w:t>
      </w:r>
    </w:p>
    <w:p>
      <w:r>
        <w:rPr>
          <w:b/>
        </w:rPr>
        <w:t xml:space="preserve">2. </w:t>
      </w:r>
      <w:r>
        <w:t>Налогоплательщики представляют налоговые декларации</w:t>
      </w:r>
    </w:p>
    <w:p>
      <w:r>
        <w:rPr>
          <w:b/>
        </w:rPr>
        <w:t xml:space="preserve">5. </w:t>
      </w:r>
      <w:r>
        <w:t>расходы на приобретение нематериальных активов, создание нематериальных активов самим налогоплательщиком (с учетом положений пункта 4 и абзаца шестого подпункта 2 пункта 5 настоящей статьи);"; подпункт 5 дополнить словами ", включая расходы на приобретение семян, рассады, саженцев и другого посадочного материала, удобрений, кормов, медикаментов, биопрепаратов и средств защиты растений"; подпункты 7 и 8 изложить в следующей редакции: "7) расходы на обязательное и добровольное страхование, которые включают страховые взносы по всем видам обязательного страхования, а также по следующим видам добровольного страхования: добровольному страхованию средств транспорта (в том числе арендованного); добровольному страхованию грузов; добровольному страхованию основных средств производственного назначения (в том числе арендованных), нематериальных активов, объектов незавершенного капитального строительства (в том числе арендованных); добровольному страхованию рисков, связанных с выполнением строительно-монтажных работ; добровольному страхованию товарно-материальных запасов; добровольному страхованию урожая сельскохозяйственных культур и животных; добровольному страхованию иного имущества, используемого налогоплательщиком при осуществлении деятельности, направленной на получение дохода; добровольному страхованию ответственности за причинение вреда, если такое страхование является условием осуществления налогоплательщиком деятельности в соответствии с международными обязательствами Российской Федерации или общепринятыми международными требованиями; (Абзац утратил силу - Федеральный закон от 27.11.2017 № 335-ФЗ) подпункт 15 изложить в следующей редакции: "15) расходы на бухгалтерские, аудиторские и юридические услуги;"; подпункт 24 дополнить словами ", в том числе расходы, связанные с приобретением и реализацией указанных товаров, включая расходы по хранению, обслуживанию и транспортировке"; подпункт 26 изложить в следующей редакции: "26) расходы на подготовку и переподготовку кадров, состоящих в штате налогоплательщика, на договорной основе в порядке, предусмотренном пунктом 3 статьи 264 настоящего Кодекса;"; подпункт 28 изложить в следующей редакции: "28) расходы в виде уплаченных на основании решения суда, вступившего в законную силу, штрафов, пеней и (или) иных санкций за нарушение договорных или долговых обязательств, а также расходы на возмещение причиненного ущерба;"; дополнить подпунктами 30 - 41 следующего содержания: (Абзац утратил силу - Федеральный закон от 25.06.2012 № 94-ФЗ) 31) расходы на приобретение имущественных прав на земельные участки, в том числе: на земельные участки из земель сельскохозяйственного назначения; на земельные участки, которые находятся в государственной или в муниципальной собственности и на которых расположены здания, строения, сооружения, используемые для сельскохозяйственного производства</w:t>
      </w:r>
    </w:p>
    <w:p>
      <w:r>
        <w:rPr>
          <w:b/>
        </w:rPr>
        <w:t xml:space="preserve">5. </w:t>
      </w:r>
      <w:r>
        <w:t>расходы на приобретение молодняка скота для последующего формирования основного стада, продуктивного скота, молодняка птицы и мальков рыбы</w:t>
      </w:r>
    </w:p>
    <w:p>
      <w:r>
        <w:rPr>
          <w:b/>
        </w:rPr>
        <w:t xml:space="preserve">5. </w:t>
      </w:r>
      <w:r>
        <w:t>расходы на содержание вахтовых и временных поселков, связанных с сельскохозяйственным производством по пастбищному скотоводству</w:t>
      </w:r>
    </w:p>
    <w:p>
      <w:r>
        <w:rPr>
          <w:b/>
        </w:rPr>
        <w:t xml:space="preserve">5. </w:t>
      </w:r>
      <w:r>
        <w:t>расходы на выплату комиссионных, агентских вознаграждений и вознаграждений по договорам поручения</w:t>
      </w:r>
    </w:p>
    <w:p>
      <w:r>
        <w:rPr>
          <w:b/>
        </w:rPr>
        <w:t xml:space="preserve">5. </w:t>
      </w:r>
      <w:r>
        <w:t>расходы на сертификацию продукции</w:t>
      </w:r>
    </w:p>
    <w:p>
      <w:r>
        <w:rPr>
          <w:b/>
        </w:rPr>
        <w:t xml:space="preserve">5. </w:t>
      </w:r>
      <w:r>
        <w:t>периодические (текущие) платежи за пользование правами на результаты интеллектуальной деятельности и средствами индивидуализации (в частности, правами, возникающими из патентов на изобретения, промышленные образцы и другие виды интеллектуальной собственности)</w:t>
      </w:r>
    </w:p>
    <w:p>
      <w:r>
        <w:rPr>
          <w:b/>
        </w:rPr>
        <w:t xml:space="preserve">5. </w:t>
      </w:r>
      <w:r>
        <w:t>расходы на проведение (в случаях, установленных законодательством Российской Федерации) обязательной оценки в целях контроля за правильностью уплаты налогов в случае возникновения спора об исчислении налоговой базы, а также расходы на проведение оценки имущества при определении его рыночной стоимости в целях залога</w:t>
      </w:r>
    </w:p>
    <w:p>
      <w:r>
        <w:rPr>
          <w:b/>
        </w:rPr>
        <w:t xml:space="preserve">5. </w:t>
      </w:r>
      <w:r>
        <w:t>плата за предоставление информации о зарегистрированных правах</w:t>
      </w:r>
    </w:p>
    <w:p>
      <w:r>
        <w:rPr>
          <w:b/>
        </w:rPr>
        <w:t xml:space="preserve">5. </w:t>
      </w:r>
      <w:r>
        <w:t>расходы на оплату услуг специализированных организаций по изготовлению документов кадастрового и технического учета (инвентаризации) объектов недвижимости (в том числе правоустанавливающих документов на земельные участки и документов о межевании земельных участков)</w:t>
      </w:r>
    </w:p>
    <w:p>
      <w:r>
        <w:rPr>
          <w:b/>
        </w:rPr>
        <w:t xml:space="preserve">5. </w:t>
      </w:r>
      <w:r>
        <w:t>расходы на оплату услуг специализированных организаций по проведению экспертизы, обследований, выдаче заключений и по предоставлению иных документов, наличие которых обязательно для получения лицензии (разрешения) на осуществление конкретного вида деятельности</w:t>
      </w:r>
    </w:p>
    <w:p>
      <w:r>
        <w:rPr>
          <w:b/>
        </w:rPr>
        <w:t xml:space="preserve">5. </w:t>
      </w:r>
      <w:r>
        <w:t>расходы, связанные с участием в открытых или закрытых торгах (конкурсах, аукционах), проводимых при размещении заказов на поставку сельскохозяйственной продукции."; в абзаце втором пункта 3 слова "и 9 - 21" заменить словами ", 9 - 21, 26 и 30", после цифр "264" дополнить цифрами ", 265"; пункт 4 изложить в следующей редакции: "4. Расходы на приобретение (сооружение, изготовление) основных средств, а также расходы на приобретение (создание самим налогоплательщиком) нематериальных активов принимаются в следующем порядке:</w:t>
      </w:r>
    </w:p>
    <w:p>
      <w:r>
        <w:rPr>
          <w:b/>
        </w:rPr>
        <w:t xml:space="preserve">5. </w:t>
      </w:r>
      <w:r>
        <w:t>в отношении приобретенных (сооруженных, изготовленных) в период применения единого сельскохозяйственного налога основных средств - с момента ввода этих основных средств в эксплуатацию; в отношении приобретенных (созданных самим налогоплательщиком) в период применения единого сельскохозяйственного налога нематериальных активов - с момента принятия этих нематериальных активов на бухгалтерский учет</w:t>
      </w:r>
    </w:p>
    <w:p>
      <w:r>
        <w:rPr>
          <w:b/>
        </w:rPr>
        <w:t xml:space="preserve">5. </w:t>
      </w:r>
      <w:r>
        <w:t>в отношении приобретенных (сооруженных, изготовленных) основных средств, а также приобретенных (созданных самим налогоплательщиком) нематериальных активов до перехода на уплату единого сельскохозяйственного налога стоимость основных средств и нематериальных активов включается в расходы в следующем порядке: в отношении основных средств и нематериальных активов со сроком полезного использования до трех лет включительно - в течение одного года применения единого сельскохозяйственного налога; в отношении основных средств и нематериальных активов со сроком полезного использования от трех до 15 лет включительно: в течение первого года применения единого сельскохозяйственного налога - 50 процентов стоимости, второго года - 30 процентов стоимости и в течение третьего года - 20 процентов стоимости; в отношении основных средств и нематериальных активов со сроком полезного использования свыше 15 лет - в течение 10 лет применения единого сельскохозяйственного налога равными долями от стоимости основных средств и нематериальных активов. При этом в течение налогового периода данные расходы принимаются равными долями. В случае, если налогоплательщик перешел на уплату единого сельскохозяйственного налога с момента постановки на учет в налоговых органах, стоимость основных средств и нематериальных активов принимается по первоначальной стоимости этого имущества, определяемой в порядке, установленном законодательством Российской Федерации о бухгалтерском учете. В случае, если налогоплательщик перешел на уплату единого сельскохозяйственного налога с иных режимов налогообложения, стоимость основных средств и нематериальных активов учитывается в порядке, установленном пунктами 61 и 9 статьи 3466 настоящего Кодекса. Определение сроков полезного использования основных средств осуществляется на основании утверждаемой Правительством Российской Федерации в соответствии со статьей 258 настоящего Кодекса классификации основных средств, включаемых в амортизационные группы. Сроки полезного использования основных средств, которые не указаны в данной классификации, устанавливаются налогоплательщиком в соответствии с техническими условиями или рекомендациями организаций-изготовителей. Основные средства, права на которые подлежат государственной регистрации в соответствии с законодательством Российской Федерации, учитываются в расходах в соответствии с настоящей статьей с момента документально подтвержденного факта подачи документов на регистрацию указанных прав. Указанное положение в части обязательности выполнения условия документального подтверждения факта подачи документов на регистрацию не распространяется на основные средства, введенные в эксплуатацию до 31 января 1998 года. Определение сроков полезного использования нематериальных активов осуществляется в соответствии с пунктом 2 статьи 258 настоящего Кодекса. В случае реализации (передачи) приобретенных (сооруженных, изготовленных, созданных самим налогоплательщиком) основных средств и нематериальных активов до истечения трех лет с момента учета расходов на их приобретение (сооружение, изготовление, создание самим налогоплательщиком) в составе расходов в соответствии с настоящей главой (в отношении основных средств и нематериальных активов со сроком полезного использования свыше 15 лет - до истечения 10 лет с момента их приобретения (сооружения, изготовления, создания самим налогоплательщиком) налогоплательщик обязан пересчитать налоговую базу за весь период пользования такими основными средствами и нематериальными активами с момента их учета в составе расходов на приобретение (сооружение, изготовление, создание самим налогоплательщиком) до даты реализации (передачи) с учетом положений главы 25 настоящего Кодекса и уплатить дополнительную сумму налога и пени. В состав основных средств и нематериальных активов в целях настоящей статьи включаются основные средства и нематериальные активы, которые признаются амортизируемым имуществом в соответствии с главой 25 настоящего Кодекса с учетом положений настоящей главы."; дополнить пунктом 41 следующего содержания: "41. Расходы на приобретение имущественных прав на земельные участки учитываются в составе расходов равномерно в течение срока, определенного налогоплательщиком, но не менее семи лет. Суммы расходов учитываются равными долями за отчетный и налоговый периоды."; пункт 5 изложить в следующей редакции: "5. Признание доходов и расходов налогоплательщика осуществляется в следующем порядке:</w:t>
      </w:r>
    </w:p>
    <w:p>
      <w:r>
        <w:rPr>
          <w:b/>
        </w:rPr>
        <w:t xml:space="preserve">5. </w:t>
      </w:r>
      <w:r>
        <w:t>в целях настоящей главы датой получения доходов признается день поступления средств на счета в банках и (или) в кассу, получения иного имущества (работ, услуг) и (или) имущественных прав, а также погашения задолженности иным способом (кассовый метод). При использовании покупателем в расчетах за приобретенные им товары (работы, услуги) и (или) имущественные права векселя датой получения доходов у налогоплательщика признается дата оплаты векселя (день поступления денежных средств от векселедателя либо иного обязанного по указанному векселю лица) или день передачи налогоплательщиком указанного векселя по индоссаменту третьему лицу</w:t>
      </w:r>
    </w:p>
    <w:p>
      <w:r>
        <w:rPr>
          <w:b/>
        </w:rPr>
        <w:t xml:space="preserve">5. </w:t>
      </w:r>
      <w:r>
        <w:t>расходами налогоплательщика признаются затраты после их фактической оплаты. В целях настоящей главы оплатой товаров (работ, услуг) и (или) имущественных прав признается прекращение обязательства налогоплательщика - приобретателя указанных товаров (работ, услуг) и (или) имущественных прав перед продавцом, которое непосредственно связано с поставкой этих товаров (выполнением работ, оказанием услуг) и (или) передачей имущественных прав. При этом расходы учитываются в составе расходов с учетом следующих особенностей: материальные расходы, в том числе расходы на приобретение сырья и материалов (включая расходы на приобретение семян, рассады, саженцев и другого посадочного материала, удобрений, кормов, медикаментов, биопрепаратов и средств защиты растений), а также расходы на оплату труда учитываются в составе расходов в момент погашения задолженности путем списания денежных средств с расчетного счета налогоплательщика, выплаты из кассы, а при ином способе погашения задолженности - в момент такого погашения. Аналогичный порядок применяется в отношении оплаты процентов за пользование заемными средствами (включая банковские кредиты) и при оплате услуг третьих лиц; расходы по оплате стоимости товаров, приобретенных для дальнейшей реализации, в том числе расходы, связанные с приобретением и реализацией указанных товаров, включая расходы по хранению, обслуживанию и транспортировке, учитываются в составе расходов после их фактической оплаты; расходы на уплату налогов и сборов учитываются в составе расходов в размере, фактически уплаченном налогоплательщиком. При наличии задолженности по уплате налогов и сборов расходы на ее погашение учитываются в составе расходов в пределах фактически погашенной задолженности в те отчетные (налоговые) периоды, когда налогоплательщик погашает указанную задолженность; расходы на приобретение (сооружение, изготовление) основных средств, а также расходы на приобретение (создание самим налогоплательщиком) нематериальных активов, учитываемые в порядке, предусмотренном пунктом 4 настоящей статьи, отражаются в последний день отчетного (налогового) периода. При этом указанные расходы учитываются только по оплаченным основным средствам и нематериальным активам, используемым при осуществлении предпринимательской деятельности; при выдаче налогоплательщиком продавцу в оплату приобретаемых товаров (работ, услуг) и (или) имущественных прав векселя расходы по приобретению указанных товаров (работ, услуг) и (или) имущественных прав учитываются после оплаты указанного векселя. При передаче налогоплательщиком продавцу в оплату приобретаемых товаров (работ, услуг) и (или) имущественных прав векселя, выданного третьим лицом, расходы по приобретению указанных товаров (работ, услуг) и (или) имущественных прав учитываются на дату передачи указанного векселя за приобретенные товары (выполненные работы, оказанные услуги) и (или) имущественные права. Указанные в настоящем подпункте расходы учитываются исходя из цены договора, но в размере, не превышающем суммы долгового обязательства, указанной в векселе; (Абзац утратил силу - Федеральный закон от 20.04.2014 № 81-ФЗ) пункты 6 и 7 признать утратившими силу; в пункте 8: слово "Налогоплательщики" заменить словом "Организации"; дополнить абзацем следующего содержания: "Индивидуальные предприниматели ведут учет доходов и расходов для целей исчисления налоговой базы по единому сельскохозяйственному налогу в книге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форма и порядок заполнения которой утверждаются Министерством финансов Российской Федерации."</w:t>
      </w:r>
    </w:p>
    <w:p>
      <w:r>
        <w:rPr>
          <w:b/>
        </w:rPr>
        <w:t xml:space="preserve">5. </w:t>
      </w:r>
      <w:r>
        <w:t>в статье 3466: пункт 3 изложить в следующей редакции: "3. Доходы, полученные в натуральной форме, учитываются при определении налоговой базы исходя из цены договора с учетом рыночных цен, определяемых в порядке, аналогичном порядку определения рыночных цен, установленному статьей 40 настоящего Кодекса."; в пункте 5: абзацы первый и второй после слов "налоговую базу" дополнить словами "за налоговый период"; в абзаце четвертом слова "общего режима" заменить словами "иных режимов"; в абзаце пятом слова "общий режим" заменить словами "иные режимы"; в пункте 6: абзац первый изложить в следующей редакции: "6. Организации, которые до перехода на уплату единого сельскохозяйственного налога при исчислении налога на прибыль организаций использовали метод начислений, при переходе на уплату единого сельскохозяйственного налога выполняют следующие правила:"; в подпункте 1 слова "в период применения общего режима налогообложения" заменить словами "до перехода на уплату единого сельскохозяйственного налога"; подпункт 2 признать утратившим силу; в подпункте 3 слова "при применении общего режима налогообложения" заменить словами "в соответствии с главой 25 настоящего Кодекса"; в подпункте 4 слово "налогоплательщиками" заменить словом "организацией", слова "в течение периода применения общего режима налогообложения" заменить словами "до перехода на уплату единого сельскохозяйственного налога", слово "налогоплательщиков" заменить словом "организации"; в подпункте 5 слово "налогоплательщиков" заменить словом "организации"; дополнить подпунктом 6 следующего содержания: "6) материальные расходы и расходы на оплату труда, относящиеся к незавершенному производству на дату перехода на уплату единого сельскохозяйственного налога, оплаченные до перехода на уплату единого сельскохозяйственного налога, учитываются при определении налоговой базы по единому сельскохозяйственному налогу в отчетном (налоговом) периоде изготовления готовой продукции."; дополнить пунктом 61 следующего содержания: "61. При переходе организации на уплату единого сельскохозяйственного налога в учете на дату такого перехода отражается остаточная стоимость приобретенных (сооруженных, изготовленных) основных средств и приобретенных (созданных самой организацией) нематериальных активов, которые оплачены до перехода на уплату единого сельскохозяйственного налога, в виде разницы между ценой приобретения (сооружения, изготовления, создания самой организацией) основных средств и нематериальных активов и суммой начисленной амортизации в соответствии с требованиями главы 25 настоящего Кодекса. При переходе на уплату единого сельскохозяйственного налога организации, применяющей упрощенную систему налогообложения в соответствии с главой 262 настоящего Кодекса, в учете на дату такого перехода отражается остаточная стоимость приобретенных (сооруженных, изготовленных) основных средств и приобретенных (созданных самой организацией) нематериальных активов, определяемая в соответствии с пунктом 3 статьи 34625 настоящего Кодекса. При переходе на уплату единого сельскохозяйственного налога организации, применяющей систему налогообложения в виде единого налога на вмененный доход для отдельных видов деятельности в соответствии с главой 263 настоящего Кодекса, в учете на дату такого перехода отражается остаточная стоимость приобретенных (сооруженных, изготовленных) основных средств и приобретенных (созданных самой организацией) нематериальных активов, которые оплачены до перехода на уплату единого сельскохозяйственного налога, в виде разницы между ценой приобретения (сооружения, изготовления, создания самой организацией) основных средств и нематериальных активов и суммой амортизации, начисленной в порядке, установленном законодательством Российской Федерации о бухгалтерском учете, за период применения системы налогообложения в виде единого налога на вмененный доход для отдельных видов деятельности."; в пункте 7: абзац первый изложить в следующей редакции: "7. Организации, которые уплачивали единый сельскохозяйственный налог, при переходе на исчисление налоговой базы по налогу на прибыль организаций с использованием метода начислений выполняют следующие правила:"; подпункты 1 и 2 изложить в следующей редакции: "1) признается в составе доходов погашение задолженности (оплата) налогоплательщику за поставленные в период применения единого сельскохозяйственного налога товары (выполненные работы, оказанные услуги) и (или) переданные имущественные права</w:t>
      </w:r>
    </w:p>
    <w:p>
      <w:r>
        <w:rPr>
          <w:b/>
        </w:rPr>
        <w:t xml:space="preserve">5. </w:t>
      </w:r>
      <w:r>
        <w:t>признается в составе расходов погашение задолженности (оплата) налогоплательщиком за полученные в период применения единого сельскохозяйственного налога товары (выполненные работы, оказанные услуги) и (или) полученные имущественные права."; дополнить пунктом 71 следующего содержания: "71. Указанные в подпунктах 1 и 2 пункта 7 настоящей статьи доходы и расходы признаются на дату перехода на исчисление налоговой базы по налогу на прибыль организаций с использованием метода начислений."; пункт 8 изложить в следующей редакции: "8. В случае, если организация переходит с уплаты единого сельскохозяйственного налога на иные режимы налогообложения (за исключением системы налогообложения в виде единого налога на вмененный доход для отдельных видов деятельности) и имеет основные средства и нематериальные активы, расходы на приобретение (сооружение, изготовление, создание самой организацией) которых не полностью перенесены на расходы за период применения единого сельскохозяйственного налога в порядке, предусмотренном подпунктом 2 пункта 4 статьи 3465 настоящего Кодекса, в учете на дату такого перехода остаточная стоимость основных средств и нематериальных активов определяется путем уменьшения остаточной стоимости этих основных средств и нематериальных активов, определенной на момент перехода на уплату единого сельскохозяйственного налога, на сумму произведенных за период применения единого сельскохозяйственного налога расходов, определенных в порядке, предусмотренном подпунктом 2 пункта 4 статьи 3465 настоящего Кодекса."; дополнить пунктами 9 и 10 следующего содержания: "9. Индивидуальные предприниматели при переходе с иных режимов налогообложения на уплату единого сельскохозяйственного налога и с единого сельскохозяйственного налога на иные режимы налогообложения применяют правила, предусмотренные пунктами 61 и 8 настоящей статьи</w:t>
      </w:r>
    </w:p>
    <w:p>
      <w:r>
        <w:rPr>
          <w:b/>
        </w:rPr>
        <w:t xml:space="preserve">10. </w:t>
      </w:r>
      <w:r>
        <w:t>в статье 3469: пункт 4 после слова "производится" дополнить словом "налогоплательщиками"; пункт 5 изложить в следующей редакции: "5. Единый сельскохозяйственный налог, подлежащий уплате по итогам налогового периода, уплачивается налогоплательщиками не позднее срока, установленного подпунктом 2 пункта 2 статьи 34610 настоящего Кодекса для подачи налоговой декларации за налоговый период."</w:t>
      </w:r>
    </w:p>
    <w:p>
      <w:r>
        <w:rPr>
          <w:b/>
        </w:rPr>
        <w:t xml:space="preserve">10. </w:t>
      </w:r>
      <w:r>
        <w:t>статью 34610 изложить в следующей редакции: "Статья 34610. Налоговая декларация 1. Налогоплательщики по истечении отчетного и налогового периодов представляют в налоговые органы налоговые декларации:</w:t>
      </w:r>
    </w:p>
    <w:p>
      <w:r>
        <w:rPr>
          <w:b/>
        </w:rPr>
        <w:t xml:space="preserve">10. </w:t>
      </w:r>
      <w:r>
        <w:t>организации - по месту своего нахождения</w:t>
      </w:r>
    </w:p>
    <w:p>
      <w:r>
        <w:rPr>
          <w:b/>
        </w:rPr>
        <w:t xml:space="preserve">10. </w:t>
      </w:r>
      <w:r>
        <w:t>индивидуальные предприниматели - по месту своего жительства</w:t>
      </w:r>
    </w:p>
    <w:p>
      <w:r>
        <w:rPr>
          <w:b/>
        </w:rPr>
        <w:t xml:space="preserve">2. </w:t>
      </w:r>
      <w:r>
        <w:t>по итогам отчетного периода - не позднее 25 дней со дня окончания отчетного периода</w:t>
      </w:r>
    </w:p>
    <w:p>
      <w:r>
        <w:rPr>
          <w:b/>
        </w:rPr>
        <w:t xml:space="preserve">2. </w:t>
      </w:r>
      <w:r>
        <w:t>по итогам налогового периода - не позднее 31 марта года, следующего за истекшим налоговым периодом. (Абзац утратил силу - Федеральный закон от 27.07.2010 № 229-ФЗ) 8) (Утратил силу - Федеральный закон от 02.07.2021 № 305-ФЗ)</w:t>
      </w:r>
    </w:p>
    <w:p>
      <w:r>
        <w:rPr>
          <w:b/>
        </w:rPr>
        <w:t>Статья 2</w:t>
      </w:r>
    </w:p>
    <w:p>
      <w:r>
        <w:t>(Утратила силу - Федеральный закон от 02.10.2012 № 161-ФЗ)</w:t>
      </w:r>
    </w:p>
    <w:p>
      <w:r>
        <w:rPr>
          <w:b/>
        </w:rPr>
        <w:t>Статья 3</w:t>
      </w:r>
    </w:p>
    <w:p>
      <w:r>
        <w:t>Абзацы восемьдесят седьмой - восемьдесят девятый, сто третий и сто четвертый статьи 1 Федерального закона от 11 ноября 2003 года № 147-ФЗ "О внесении изменений в главу 261 части второй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2003, № 46, ст. 4443) признать утратившими силу.</w:t>
      </w:r>
    </w:p>
    <w:p>
      <w:r>
        <w:rPr>
          <w:b/>
        </w:rPr>
        <w:t>Статья 4</w:t>
      </w:r>
    </w:p>
    <w:p>
      <w:r>
        <w:rPr>
          <w:b/>
        </w:rPr>
        <w:t xml:space="preserve">1. </w:t>
      </w:r>
      <w:r>
        <w:t>Настоящий Федеральный закон вступает в силу по истечении одного месяца со дня его официального опубликования, за исключением статей 1 и 3 настоящего Федерального закона</w:t>
      </w:r>
    </w:p>
    <w:p>
      <w:r>
        <w:rPr>
          <w:b/>
        </w:rPr>
        <w:t xml:space="preserve">2. </w:t>
      </w:r>
      <w:r>
        <w:t>Статьи 1 и 3 настоящего Федерального закона вступают в силу с 1 января 2007 года, но не ранее чем по истечении одного месяца со дня официального опубликования настоящего Федерального закона</w:t>
      </w:r>
    </w:p>
    <w:p>
      <w:r>
        <w:rPr>
          <w:b/>
        </w:rPr>
        <w:t xml:space="preserve">3. </w:t>
      </w:r>
      <w:r>
        <w:t>Положения статьи 3465 части второй Налогового кодекса Российской Федерации (в редакции настоящего Федерального закона) и статьи 21 Федерального закона от 6 августа 2001 года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(в редакции настоящего Федерального закона) распространяются на правоотношения, возникшие с 1 января 2006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