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Федерации, Федеральный закон "О введении в действие Земельного кодекса Российской Федерации", Федеральный закон "О государственной регистрации прав на недвижимое имущество и сделок с ним"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4147) следующие изменения</w:t>
      </w:r>
    </w:p>
    <w:p>
      <w:r>
        <w:t>в пункте 2 статьи 16 слова "Федеральным законом "О разграничении государственной собственности на землю" заменить словами "настоящим Кодексом и федеральными законами"</w:t>
      </w:r>
    </w:p>
    <w:p>
      <w:r>
        <w:t>пункт 2 статьи 17, пункт 2 статьи 18, пункты 2, 4 статьи 19 признать утратившими силу</w:t>
      </w:r>
    </w:p>
    <w:p>
      <w:r>
        <w:rPr>
          <w:b/>
        </w:rPr>
        <w:t>Статья 2</w:t>
      </w:r>
    </w:p>
    <w:p>
      <w:r>
        <w:t>Внести в Федеральный закон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17) следующие изменения: 1) (Утратил силу - Федеральный закон от 23.06.2014 № 171-ФЗ) 2) дополнить статьей 31 следующего содержания: "Статья 31 1. В целях разграничения государственной собственности на землю к федеральной собственности относятся: земельные участки, занятые зданиями, строениями, сооружениями, находящимися в собственности Российской Федерации; земельные участки, предоставленные органам государственной власти Российской Федерации, их территориальным органам, а также казенным предприятиям, государственным унитарным предприятиям или некоммерческим организациям, созданным федеральными органами государственной власти; иные предусмотренные федеральными законами земельные участки и предусмотренные федеральными законами земли.</w:t>
      </w:r>
    </w:p>
    <w:p>
      <w:r>
        <w:rPr>
          <w:b/>
        </w:rPr>
        <w:t xml:space="preserve">2. </w:t>
      </w:r>
      <w:r>
        <w:t>В целях разграничения государственной собственности на землю к собственности субъектов Российской Федерации относятся: земельные участки, занятые зданиями, строениями, сооружениями, находящимися в собственности субъектов Российской Федерации; земельные участки, предоставленные органам государственной власти субъектов Российской Федерации, а также казенным предприятиям, государственным унитарным предприятиям или некоммерческим организациям, созданным органами государственной власти субъектов Российской Федерации; иные предусмотренные федеральными законами земельные участки и предусмотренные федеральными законами земли</w:t>
      </w:r>
    </w:p>
    <w:p>
      <w:r>
        <w:rPr>
          <w:b/>
        </w:rPr>
        <w:t xml:space="preserve">3. </w:t>
      </w:r>
      <w:r>
        <w:t>В целях разграничения государственной собственности на землю к собственности поселений, городских округов, муниципальных районов относятся: земельные участки, занятые зданиями, строениями, сооружениями, находящимися в собственности соответствующих муниципальных образований; земельные участки, предоставленные органам местного самоуправления соответствующих муниципальных образований, а также казенным предприятиям, муниципальным унитарным предприятиям или некоммерческим организациям, созданным указанными органами местного самоуправления; 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</w:t>
      </w:r>
    </w:p>
    <w:p>
      <w:r>
        <w:rPr>
          <w:b/>
        </w:rPr>
        <w:t xml:space="preserve">4. </w:t>
      </w:r>
      <w:r>
        <w:t>К собственности субъектов Российской Федерации - городов федерального значения Москвы и Санкт-Петербурга относятся земельные участки, указанные в пунктах 2 и 3 настоящей статьи и расположенные в границах этих субъектов Российской Федерации</w:t>
      </w:r>
    </w:p>
    <w:p>
      <w:r>
        <w:rPr>
          <w:b/>
        </w:rPr>
        <w:t xml:space="preserve">5. </w:t>
      </w:r>
      <w:r>
        <w:t>Изданные Правительством Российской Федерации до 1 июля 2006 года акты об утверждении перечней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 при разграничении государственной собственности на землю, являются основанием для государственной регистрации права собственности соответственно Российской Федерации, субъектов Российской Федерации и муниципальных образований на такие земельные участки."</w:t>
      </w:r>
    </w:p>
    <w:p>
      <w:r>
        <w:rPr>
          <w:b/>
        </w:rPr>
        <w:t>Статья 3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пункт 8 части первой статьи 49, пункты 2, 3, 7, 8, 9 и 10 статьи 51, пункты 15 и 16 части первой статьи 55, пункты 2, 3, 8, 9 и 10 статьи 60, пункты 16 и 17 части первой статьи 66, пункты 2, 3, 8, 9 и 10 статьи 71 Закона Российской Федерации от 6 июля 1991 года № 1550-I "О местном самоуправлении в Российской Федерации" (Ведомости Съезда народных депутатов РСФСР и Верховного Совета РСФСР, 1991, № 29, ст. 1010; Ведомости Съезда народных депутатов Российской Федерации и Верховного Совета Российской Федерации, 1992, № 46, ст. 2618)</w:t>
      </w:r>
    </w:p>
    <w:p>
      <w:r>
        <w:t>Федеральный закон от 17 июля 2001 года № 101-ФЗ "О разграничении государственной собственности на землю" (Собрание законодательства Российской Федерации, 2001, № 30, ст. 3060)</w:t>
      </w:r>
    </w:p>
    <w:p>
      <w:r>
        <w:t>абзац второй пункта 3 статьи 28 и пункт 14 статьи 43 Федерального закона от 21 декабря 2001 года № 178-ФЗ "О приватизации государственного и муниципального имущества" (Собрание законодательства Российской Федерации, 2002, № 4, ст. 251)</w:t>
      </w:r>
    </w:p>
    <w:p>
      <w:r>
        <w:t>пункты 2, 3 и 4 части 1 статьи 15 и статью 20 Федерального закона от 21 декабря 2004 года № 172-ФЗ "О переводе земель или земельных участков из одной категории в другую" (Собрание законодательства Российской Федерации, 2004, № 52, ст. 5276)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июля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