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между Российской Федерацией и Китайской Народной Республикой о передаче осужденных</w:t>
      </w:r>
    </w:p>
    <w:p>
      <w:r>
        <w:rPr>
          <w:b/>
        </w:rPr>
        <w:t>Статья None. Федеральный закон   от 09.06.2006 № 83-ФЗ</w:t>
      </w:r>
    </w:p>
    <w:p>
      <w:r>
        <w:t>О ратификации Договора между Российской Федерацией и Китайской Народной Республикой о передаче осужденных РОССИЙСКАЯ ФЕДЕРАЦИЯ ФЕДЕРАЛЬНЫЙ ЗАКОН О ратификации Договора между Российской Федерацией и Китайской Народной Республикой о передаче осужденных Принят Государственной Думой 26 мая 2006 года Одобрен Советом Федерации 2 июня 2006 года Ратифицировать Договор между Российской Федерацией и Китайской Народной Республикой о передаче осужденных, подписанный в городе Пекине 2 декабря 2002 года. Президент Российской Федерации В.Путин Москва, Кремль 9 июня 2006 года № 83-ФЗ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