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w:t>
      </w:r>
    </w:p>
    <w:p>
      <w:r>
        <w:rPr>
          <w:b/>
        </w:rPr>
        <w:t>Статья 1</w:t>
      </w:r>
    </w:p>
    <w:p>
      <w:r>
        <w:t>Часть первую статьи 15 Основ законодательства Российской Федерации о нотариате от 11 февраля 1993 года № 4462-I (Ведомости Съезда народных депутатов Российской Федерации и Верховного Совета Российской Федерации, 1993, № 10, ст. 357) дополнить абзацем следующего содержания: "представлять в порядке, установленном Федеральным законом от 21 июля 1997 года № 122-ФЗ "О государственной регистрации прав на недвижимое имущество и сделок с ним", заявление о государственной регистрации прав на недвижимое имущество и сделок с ним и иные необходимые для проведения такой государственной регистрации документы в орган, осуществляющий государственную регистрацию прав на недвижимое имущество и сделок с ним, в случае нотариального удостоверения им соответствующей сделки или совершения им иного соответствующего нотариального действия, а также получать свидетельства о государственной регистрации прав и (или) иные документы для передачи их лицам, в интересах которых осуществлялась такая государственная регистрация.".</w:t>
      </w:r>
    </w:p>
    <w:p>
      <w:r>
        <w:rPr>
          <w:b/>
        </w:rPr>
        <w:t>Статья 2</w:t>
      </w:r>
    </w:p>
    <w:p>
      <w:r>
        <w:t>Внести в пункт 3 статьи 222 части первой Гражданского кодекса Российской Федерации (Собрание законодательства Российской Федерации, 1994, № 32, ст. 3301) следующие изменения</w:t>
      </w:r>
    </w:p>
    <w:p>
      <w:r>
        <w:t>абзац первый признать утратившим силу</w:t>
      </w:r>
    </w:p>
    <w:p>
      <w:r>
        <w:t>первое предложение абзаца второго после слова "судом" дополнить словами ", а в предусмотренных законом случаях в ином установленном законом порядке,"</w:t>
      </w:r>
    </w:p>
    <w:p>
      <w:r>
        <w:t>в абзаце третьем слова "указанными лицами" заменить словами "указанным лицом"</w:t>
      </w:r>
    </w:p>
    <w:p>
      <w:r>
        <w:rPr>
          <w:b/>
        </w:rPr>
        <w:t>Статья 3</w:t>
      </w:r>
    </w:p>
    <w:p>
      <w:r>
        <w:t>(Статья утратила силу - Федеральный закон от 03.07.2016 № 361-ФЗ)</w:t>
      </w:r>
    </w:p>
    <w:p>
      <w:r>
        <w:rPr>
          <w:b/>
        </w:rPr>
        <w:t>Статья 4</w:t>
      </w:r>
    </w:p>
    <w:p>
      <w:r>
        <w:t>(Статья утратила силу - Федеральный закон от 29.07.2017 № 217-ФЗ)</w:t>
      </w:r>
    </w:p>
    <w:p>
      <w:r>
        <w:rPr>
          <w:b/>
        </w:rPr>
        <w:t>Статья 5</w:t>
      </w:r>
    </w:p>
    <w:p>
      <w:r>
        <w:t>(Статья утратила силу - Федеральный закон от 13.05.2008 № 66-ФЗ)</w:t>
      </w:r>
    </w:p>
    <w:p>
      <w:r>
        <w:rPr>
          <w:b/>
        </w:rPr>
        <w:t>Статья 6</w:t>
      </w:r>
    </w:p>
    <w:p>
      <w:r>
        <w:t>Внести в пункт 1 статьи 33333 части второй Налогового кодекса Российской Федерации (Собрание законодательства Российской Федерации, 2000, № 32, ст. 3340; 2004, № 45, ст. 4377; 2005, № 30, ст. 3117; № 52, ст. 5581; 2006, № 1, ст. 12) следующие изменения</w:t>
      </w:r>
    </w:p>
    <w:p>
      <w:r>
        <w:t>в подпункте 20 слова "подпунктами 19, 201, 22 - 24 и 52" заменить словами "подпунктами 19, 201, 202, 22 - 24 и 52"</w:t>
      </w:r>
    </w:p>
    <w:p>
      <w:r>
        <w:t>дополнить подпунктом 202 следующего содержания: "202) за государственную регистрацию права собственности физического лица на земельный участок, предназначенный для ведения личного подсобного, дачного хозяйства, огородничества, садоводства, индивидуального гаражного или индивидуального жилищного строительства, либо на создаваемый или созданный на таком земельном участке объект недвижимого имущества - 100 рублей;"</w:t>
      </w:r>
    </w:p>
    <w:p>
      <w:r>
        <w:rPr>
          <w:b/>
        </w:rPr>
        <w:t>Статья 7</w:t>
      </w:r>
    </w:p>
    <w:p>
      <w:r>
        <w:t>Внести в статью 3 Федерального закона от 25 октября 2001 года № 137-ФЗ "О введении в действие Земельного кодекса Российской Федерации" (Собрание законодательства Российской Федерации, 2001, № 44, ст. 4148; 2003, № 28, ст. 2875; № 50, ст. 4846; 2004, № 41, ст. 3993; 2005, № 1, ст. 17; № 25, ст. 2425; 2006, № 1, ст. 3, 17; № 17, ст. 1782) следующие изменения</w:t>
      </w:r>
    </w:p>
    <w:p>
      <w:r>
        <w:t>дополнить пунктом 21 следующего содержания: "21. Пункт 2 настоящей статьи не распространяется на случаи, если земельные участки на правах постоянного (бессрочного) пользования предоставлены: садоводческим, огородническим или дачным некоммерческим объединениям граждан; организациям, при которых до вступления в силу Федерального закона от 15 апреля 1998 года № 66-ФЗ "О садоводческих, огороднических и дачных некоммерческих объединениях граждан" (далее - Федеральный закон "О садоводческих, огороднических и дачных некоммерческих объединениях граждан") были созданы (организованы) садоводческие, огороднические или дачные некоммерческие объединения граждан, пользующиеся такими земельными участками. В указанных случаях права постоянного (бессрочного) пользования такими земельными участками переоформляются в порядке, установленном статьей 28 Федерального закона "О садоводческих, огороднических и дачных некоммерческих объединениях граждан"."</w:t>
      </w:r>
    </w:p>
    <w:p>
      <w:r>
        <w:t>в пункте 3 слово "Предоставление" заменить словом "Оформление"</w:t>
      </w:r>
    </w:p>
    <w:p>
      <w:r>
        <w:t>в пункте 4 слова "зарегистрировать право собственности на указанные земельные участки в соответствии с правилами, установленными статьей 20" заменить словами "бесплатно приобрести право собственности на указанные земельные участки в соответствии с правилами, установленными статьей 36"</w:t>
      </w:r>
    </w:p>
    <w:p>
      <w:r>
        <w:t>дополнить пунктом 91 следующего содержания: "91. Если земельный участок предоставлен гражданину до введения в действие Земельного кодекса Российской Федерации для ведения личного подсобного, дачного хозяйства, огородничества, садоводства, индивидуального гаражного или индивидуального жилищного строительства на праве пожизненного наследуемого владения или постоянного (бессрочного) пользования, этот гражданин вправе зарегистрировать право собственности на такой земельный участок, за исключением случаев, если в соответствии с федеральным законом такой земельный участок не может предоставляться в частную собственность. В случае, если в акте, свидетельстве или другом документе, устанавливающих или удостоверяющих право гражданина на земельный участок, предоставленный ему до введения в действие Земельного кодекса Российской Федерации для ведения личного подсобного, дачного хозяйства, огородничества, садоводства, индивидуального гаражного или индивидуального жилищного строительства, не указано право, на котором предоставлен такой земельный участок, или невозможно определить вид этого права, такой земельный участок считается предоставленным указанному гражданину на праве собственности, за исключением случаев, если в соответствии с федеральным законом такой земельный участок не может предоставляться в частную собственность. Государственная регистрация прав собственности на указанные в настоящем пункте земельные участки осуществляется в соответствии со статьей 252 Федерального закона от 21 июля 1997 года № 122-ФЗ "О государственной регистрации прав на недвижимое имущество и сделок с ним". Принятие решений о предоставлении таких земельных участков в собственность граждан не требуется. В случае, если указанный в настоящем пункте земельный участок был предоставлен гражданину на праве пожизненного наследуемого владения или постоянного (бессрочного) пользования, с момента государственной регистрации права собственности указанного гражданина на такой земельный участок право пожизненного наследуемого владения или постоянного (бессрочного) пользования прекращается."</w:t>
      </w:r>
    </w:p>
    <w:p>
      <w:r>
        <w:t>в пункте 12 слова "право постоянного (бессрочного)" заменить словами "право бессрочного (постоянного)"</w:t>
      </w:r>
    </w:p>
    <w:p>
      <w:r>
        <w:t>в примечании: абзац первый после слов "целей настоящей статьи" дополнить словами ", за исключением предусмотренных пунктом 91 настоящей статьи случаев,"; в абзаце втором слово "юридическим" заменить словом "заинтересованным"</w:t>
      </w:r>
    </w:p>
    <w:p>
      <w:r>
        <w:rPr>
          <w:b/>
        </w:rPr>
        <w:t>Статья 8</w:t>
      </w:r>
    </w:p>
    <w:p>
      <w:r>
        <w:t>Внести в Федеральный закон от 29 декабря 2004 года № 189-ФЗ "О введении в действие Жилищного кодекса Российской Федерации" (Собрание законодательства Российской Федерации, 2005, № 1, ст. 15) следующие изменения</w:t>
      </w:r>
    </w:p>
    <w:p>
      <w:r>
        <w:t>(Пункт утратил силу - Федеральный закон от 22.02.2017 № 14-ФЗ) 2) статью 14 признать утратившей силу</w:t>
      </w:r>
    </w:p>
    <w:p>
      <w:r>
        <w:t>в статье 20 слова "Малоимущие граждане" заменить словом "Граждане", слова "до 1 января 2007 года" заменить словами "до 1 марта 2010 года"</w:t>
      </w:r>
    </w:p>
    <w:p>
      <w:r>
        <w:rPr>
          <w:b/>
        </w:rPr>
        <w:t>Статья 9</w:t>
      </w:r>
    </w:p>
    <w:p>
      <w:r>
        <w:t>Внести в Федеральный закон от 29 декабря 2004 года № 191-ФЗ "О введении в действие Градостроительного кодекса Российской Федерации" (Собрание законодательства Российской Федерации, 2005, № 1, ст. 17) следующие изменения</w:t>
      </w:r>
    </w:p>
    <w:p>
      <w:r>
        <w:t>статью 8 дополнить частью 4 следующего содержания: "4. До 1 января 2010 года не требуется получение разрешения на ввод объекта индивидуального жилищного строительства в эксплуатацию, а также представление данного разрешения для осуществления технического учета (инвентаризации) такого объекта, в том числе для оформления и выдачи технического паспорта такого объекта."</w:t>
      </w:r>
    </w:p>
    <w:p>
      <w:r>
        <w:t>статью 9 дополнить предложением следующего содержания: "Положения части 17 статьи 51 Градостроительного кодекса Российской Федерации применяются также в отношении указанных в ней объектов, которые были построены, реконструированы или изменены до введения в действие Градостроительного кодекса Российской Федерации."</w:t>
      </w:r>
    </w:p>
    <w:p>
      <w:r>
        <w:rPr>
          <w:b/>
        </w:rPr>
        <w:t>Статья 10</w:t>
      </w:r>
    </w:p>
    <w:p>
      <w:r>
        <w:t>Признать утратившими силу</w:t>
      </w:r>
    </w:p>
    <w:p>
      <w:r>
        <w:t>пункт 5 статьи 20, пункт 3 статьи 21 и пункт 3 статьи 28 Земельного кодекса Российской Федерации (Собрание законодательства Российской Федерации, 2001, № 44, ст. 4147)</w:t>
      </w:r>
    </w:p>
    <w:p>
      <w:r>
        <w:t>подпункт "б" пункта 1 статьи 2 Федерального закона от 31 декабря 2005 года № 206-ФЗ "О внесении изменений в Федеральный закон "О введении в действие Градостроительного кодекса Российской Федерации" и некоторые другие законодательные акты Российской Федерации по вопросам совершенствования градостроительной деятельности" (Собрание законодательства Российской Федерации, 2006, № 1, ст. 17)</w:t>
      </w:r>
    </w:p>
    <w:p>
      <w:r>
        <w:rPr>
          <w:b/>
        </w:rPr>
        <w:t>Статья 11</w:t>
      </w:r>
    </w:p>
    <w:p>
      <w:r>
        <w:t>Предельные максимальные цены (тарифы, расценки, ставки и тому подобное) работ по проведению территориального землеустройства в отношении земельных участков, предназначенных для ведения личного подсобного, дачного хозяйства, огородничества, садоводства, строительства гаражей для собственных нужд или индивидуального жилищного строительства, могут устанавливаться субъектами Российской Федерации на период до 1 марта 2015 года. (В редакции федеральных законов от 17.07.2009 № 174-ФЗ, от 05.04.2021 № 79-ФЗ)</w:t>
      </w:r>
    </w:p>
    <w:p>
      <w:r>
        <w:rPr>
          <w:b/>
        </w:rPr>
        <w:t>Статья 12</w:t>
      </w:r>
    </w:p>
    <w:p>
      <w:r>
        <w:rPr>
          <w:b/>
        </w:rPr>
        <w:t xml:space="preserve">1. </w:t>
      </w:r>
      <w:r>
        <w:t>Исполнительные органы государственной власти и органы местного самоуправления, предусмотренные статьей 392 Земельного кодекса Российской Федерации, вправе обеспечивать проведение кадастровых работ, государственного кадастрового учета и государственной регистрации прав граждан на земельные участки, предназначенные для ведения личного подсобного, дачного хозяйства, огородничества, садоводства, строительства гаражей для собственных нужд или индивидуального жилищного строительства, и находящиеся на таких земельных участках объекты капитального строительства. (В редакции федеральных законов от 05.04.2021 № 79-ФЗ, от 30.04.2021 № 120-ФЗ)</w:t>
      </w:r>
    </w:p>
    <w:p>
      <w:r>
        <w:rPr>
          <w:b/>
        </w:rPr>
        <w:t xml:space="preserve">2. </w:t>
      </w:r>
      <w:r>
        <w:t>В целях, предусмотренных частью 1 настоящей статьи, исполнительные органы государственной власти и органы местного самоуправления, предусмотренные статьей 392 Земельного кодекса Российской Федерации: (В редакции Федерального закона от 30.04.2021 № 120-ФЗ) 1) осуществляют прием заявлений граждан на проведение кадастровых работ, государственного кадастрового учета и государственной регистрации прав граждан на земельные участки и находящиеся на таких земельных участках объекты капитального строительства;</w:t>
      </w:r>
    </w:p>
    <w:p>
      <w:r>
        <w:rPr>
          <w:b/>
        </w:rPr>
        <w:t xml:space="preserve">2. </w:t>
      </w:r>
      <w:r>
        <w:t>выступают заказчиками кадастровых работ на основании заявлений граждан</w:t>
      </w:r>
    </w:p>
    <w:p>
      <w:r>
        <w:rPr>
          <w:b/>
        </w:rPr>
        <w:t xml:space="preserve">2. </w:t>
      </w:r>
      <w:r>
        <w:t>подают от имени граждан (в качестве уполномоченных лиц) заявления о государственном кадастровом учете и (или) государственной регистрации прав на земельные участки и находящиеся на таких земельных участках объекты капитального строительства, иные необходимые для государственного кадастрового учета и (или) государственной регистрации прав документы, а также получают документы после осуществления государственного кадастрового учета и (или) государственной регистрации прав либо после отказа в осуществлении государственного кадастрового учета и (или) государственной регистрации прав; (В редакции Федерального закона от 30.04.2021 № 120-ФЗ) 4) (Пункт утратил силу - Федеральный закон от 30.04.2021 № 120-ФЗ) 5) (Пункт утратил силу - Федеральный закон от 30.04.2021 № 120-ФЗ) (Статья в редакции Федерального закона от 28.02.2012 № 8-ФЗ)</w:t>
      </w:r>
    </w:p>
    <w:p>
      <w:r>
        <w:rPr>
          <w:b/>
        </w:rPr>
        <w:t>Статья 121</w:t>
      </w:r>
    </w:p>
    <w:p>
      <w:r>
        <w:rPr>
          <w:b/>
        </w:rPr>
        <w:t xml:space="preserve">1. </w:t>
      </w:r>
      <w:r>
        <w:t>Право собственности на представляющие собой объекты капитального строительства сараи, бани и не являющиеся частями жилых домов, иных зданий и сооружений погреба и летние кухни, колодцы и другие хозяйственные постройки, предназначенные для удовлетворения гражданами бытовых и иных нужд, в отношении которых до 1 января 2013 года были осуществлены государственный технический учет и (или) техническая инвентаризация и которые расположены на земельных участках, предназначенных для индивидуального жилищного строительства, ведения личного подсобного хозяйства или ведения гражданами садоводства для собственных нужд, возникает у граждан, которым такие земельные участки принадлежат на праве собственности либо на праве пожизненного наследуемого владения, постоянного (бессрочного) пользования, безвозмездного пользования или аренды, если соответствующий земельный участок находится в государственной или муниципальной собственности. К праву собственности граждан на предусмотренные настоящей частью объекты недвижимости применяются установленные Федеральным законом от 13 июля 2015 года № 218-ФЗ "О государственной регистрации недвижимости" положения о ранее возникших правах на недвижимое имущество. Положения настоящей части не применяются к объектам недвижимости, которые в судебном или ином предусмотренном законом порядке признаны самовольными постройками, подлежащими сносу. В случае, если расположенные на таких земельных участках сараи, бани, погреба, летние кухни, колодцы и другие хозяйственные постройки представляют собой некапитальные строения, сооружения, они принадлежат на праве собственности гражданам, являющимся указанными правообладателями земельных участков</w:t>
      </w:r>
    </w:p>
    <w:p>
      <w:r>
        <w:rPr>
          <w:b/>
        </w:rPr>
        <w:t xml:space="preserve">2. </w:t>
      </w:r>
      <w:r>
        <w:t>Внесение в Единый государственный реестр недвижимости сведений о предусмотренных частью 1 настоящей статьи объектах недвижимости может осуществляться в соответствии с Федеральным законом от 13 июля 2015 года № 218-ФЗ "О государственной регистрации недвижимости" как о ранее учтенных объектах недвижимости на основании технических паспортов, оценочной и иной хранившейся по состоянию на 1 января 2013 года в органах и организациях по государственному техническому учету и (или) технической инвентаризации учетно-технической документации об объектах государственного технического учета и технической инвентаризации (регистрационных книг, реестров, копий правоустанавливающих документов и тому подобных документов). (Дополнение статьей - Федеральный закон от 29.10.2024 № 370-ФЗ)</w:t>
      </w:r>
    </w:p>
    <w:p>
      <w:r>
        <w:rPr>
          <w:b/>
        </w:rPr>
        <w:t>Статья 13</w:t>
      </w:r>
    </w:p>
    <w:p>
      <w:r>
        <w:rPr>
          <w:b/>
        </w:rPr>
        <w:t xml:space="preserve">1. </w:t>
      </w:r>
      <w:r>
        <w:t>Настоящий Федеральный закон вступает в силу с 1 сентября 2006 года, за исключением статьи 6 настоящего Федерального закона</w:t>
      </w:r>
    </w:p>
    <w:p>
      <w:r>
        <w:rPr>
          <w:b/>
        </w:rPr>
        <w:t xml:space="preserve">2. </w:t>
      </w:r>
      <w:r>
        <w:t>Статья 6 настоящего Федерального закона вступает в силу с 1 января 2007 года, но не ранее одного месяца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