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10 и 40 Закона Российской Федерации "О залоге"</w:t>
      </w:r>
    </w:p>
    <w:p>
      <w:r>
        <w:rPr>
          <w:b/>
        </w:rPr>
        <w:t>Статья None. Федеральный закон   от 26.07.2006 № 129-ФЗ</w:t>
      </w:r>
    </w:p>
    <w:p>
      <w:r>
        <w:t>О внесении изменений в статьи 10 и 40 Закона Российской Федерации "О залоге" Утратил силу - Федеральный закон от 21.12.2013 г. N 367-ФЗ РОССИЙСКАЯ ФЕДЕРАЦИЯ ФЕДЕРАЛЬНЫЙ ЗАКОН О внесении изменений в статьи 10 и 40 Закона Российской Федерации "О залоге" Принят Государственной Думой 5 июля 2006 года Одобрен Советом Федерации 14 июля 2006 года (В редакции Федерального закона от 06.12.2011 г. N 405-ФЗ ) Внести в Закон Российской Федерации от 29 мая 1992 года N 2872-I "О залоге" (Ведомости Съезда народных депутатов Российской Федерации и Верховного Совета Российской Федерации, 1992, N 23, ст. 1239) следующие изменения</w:t>
      </w:r>
    </w:p>
    <w:p>
      <w:r>
        <w:t>в абзаце втором пункта 5 статьи 10 слова "подвижного состава железных дорог" заменить словами "железнодорожного подвижного состава"</w:t>
      </w:r>
    </w:p>
    <w:p>
      <w:r>
        <w:t>(Утратил силу - Федеральный закон от 06.12.2011 г. N 405-ФЗ ) Президент Российской Федерации В.Путин Москва, Кремль 26 июля 2006 года N 129-ФЗ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