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8.39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03.11.2006 № 181-ФЗ</w:t>
      </w:r>
    </w:p>
    <w:p>
      <w:r>
        <w:t>О внесении изменения в статью 8.39 Кодекса Российской Федерации об административных правонарушениях РОССИЙСКАЯ ФЕДЕРАЦИЯ ФЕДЕРАЛЬНЫЙ ЗАКОН О внесении изменения в статью 8.39 Кодекса Российской Федерации об административных правонарушениях Принят Государственной Думой 13 октября 2006 года Одобрен Советом Федерации 27 октября 2006 года Внести в абзац второй статьи 8.39 Кодекса Российской Федерации об административных правонарушениях (Собрание законодательства Российской Федерации, 2002, № 1, ст. 1) изменение, изложив его в следующей редакции: "влечет наложение административного штрафа на граждан в размере от десяти до двадцати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таковой; на должностных лиц - от двадцати до сорока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таковой; на юридических лиц - от трехсот до шестисот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таковой.". Президент Российской Федерации В.Путин Москва, Кремль 3 ноября 2006 года № 181-ФЗ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