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государственном регулировании производства и оборота этилового спирта, алкогольной и спиртосодержащей продукции"</w:t>
      </w:r>
    </w:p>
    <w:p>
      <w:r>
        <w:rPr>
          <w:b/>
        </w:rPr>
        <w:t>Статья 1</w:t>
      </w:r>
    </w:p>
    <w:p>
      <w:r>
        <w:t>Внести в Федеральный закон от 22 ноября 1995 года № 171-ФЗ "О государственном регулировании производства и оборота этилового спирта, алкогольной и спиртосодержащей продукции" (в редакции Федерального закона от 7 января 1999 года № 18-ФЗ) (Собрание законодательства Российской Федерации, 1995, № 48, ст. 4553; 1999, № 2, ст. 245; 2001, № 53, ст. 5022; 2002, № 30, ст. 3026, 3033; 2004, № 45, ст. 4377; 2005, № 30, ст. 3113) следующие изменения</w:t>
      </w:r>
    </w:p>
    <w:p>
      <w:r>
        <w:t>в статье 1: а) пункт 3 дополнить абзацами следующего содержания: "деятельность по обороту спиртосодержащей непищевой продукции, расфасованной в металлическую аэрозольную упаковку емкостью не более 450 миллилитров; перемещение через таможенную границу Российской Федерации этилового спирта, алкогольной и спиртосодержащей продукции, предназначенных для официального пользования дипломатических, консульских и иных официальных представительств иностранных государств, в том числе представительств иностранных государств при международных межгосударственных и межправительственных организациях; перемещение через таможенную границу Российской Федерации этилового спирта, алкогольной и спиртосодержащей продукции, предназначенных для показа в качестве образцов на выставках и для проведения сертификации, в количестве не более пяти единиц (бутылок или иной потребительской тары) в отношении каждого соответствующего наименования."; б) дополнить пунктом 4 следующего содержания: "4. Правительство Российской Федерации исходя из объема потребительской тары (упаковки) и (или) стоимости парфюмерно-косметической продукции вправе устанавливать перечень этой продукции, на деятельность по обороту которой не распространяется действие настоящего Федерального закона."</w:t>
      </w:r>
    </w:p>
    <w:p>
      <w:r>
        <w:t>в статье 8: а) в абзаце третьем пункта 2 слова "(за исключением учета объема розничной продажи)" исключить; б) дополнить пунктом 21 следующего содержания: "21. Указанное в абзаце третьем пункта 2 настоящей статьи требование не распространяется на учет объема:</w:t>
      </w:r>
    </w:p>
    <w:p>
      <w:r>
        <w:t>розничной продажи алкогольной и спиртосодержащей продукции</w:t>
      </w:r>
    </w:p>
    <w:p>
      <w:r>
        <w:t>закупки этилового спирта, алкогольной и спиртосодержащей продукции в целях использования их в качестве сырья или вспомогательного материала при производстве неспиртосодержащей продукции либо в технических целях или иных целях, не связанных с производством и (или) оборотом (за исключением закупки) этилового спирта, алкогольной и спиртосодержащей продукции. Правительство Российской Федерации вправе определить максимальный объем закупки этилового спирта, алкогольной и спиртосодержащей продукции в указанных целях</w:t>
      </w:r>
    </w:p>
    <w:p>
      <w:r>
        <w:t>оборота этилового спирта, алкогольной и спиртосодержащей продукции, помещаемых под таможенные режимы международного таможенного транзита, беспошлинной торговли, уничтожения, таможенного склада или под таможенный режим перемещения припасов при условии, что помещаемые под данный таможенный режим товары находятся на бортах морских, речных судов, воздушных судов и в поездах, а также под иные специальные таможенные режимы, установленные статьей 268 Таможенного кодекса Российской Федерации</w:t>
      </w:r>
    </w:p>
    <w:p>
      <w:r>
        <w:t>хранения ввозимых на таможенную территорию Российской Федерации этилового спирта, алкогольной и спиртосодержащей продукции в соответствии с таможенной процедурой временного хранения товаров."</w:t>
      </w:r>
    </w:p>
    <w:p>
      <w:r>
        <w:t>в статье 101: а) в пункте 3 слова ", а также порядок использования денатурата или денатурированной спиртосодержащей продукции" исключить; б) в пункте 4 слова "о недопустимости использования спиртосодержащей непищевой продукции в пищевых целях" заменить словами "об опасности использования для жизни или здоровья граждан этой продукции в пищевых целях"; в) дополнить пунктом 5 следующего содержания: "5. Правительство Российской Федерации вправе устанавливать требования к денатурации иных спиртов, используемых для производства непищевой продукции."</w:t>
      </w:r>
    </w:p>
    <w:p>
      <w:r>
        <w:t>в пункте 21 статьи 11 слова "(за исключением водки)" заменить словами "(за исключением производства водки)"</w:t>
      </w:r>
    </w:p>
    <w:p>
      <w:r>
        <w:t>в абзаце одиннадцатом пункта 2 статьи 12 слова "налогов и сборов" заменить словами "налогов, сборов, пеней и штрафов за нарушение законодательства Российской Федерации о налогах и сборах"</w:t>
      </w:r>
    </w:p>
    <w:p>
      <w:r>
        <w:t>в статье 14: а) в пункте 2 слова "пункта 2" исключить; б) в пункте 4 после слова "оборота" дополнить словами "(за исключением розничной продажи) и (или) использования для собственных нужд", слова ", предусмотренный пунктом 2 настоящей статьи" исключить</w:t>
      </w:r>
    </w:p>
    <w:p>
      <w:r>
        <w:t>(Утратил силу - Федеральный закон от 27.07.2010 № 227-ФЗ) 8) в статье 20: а) в абзаце восьмом пункта 1 слова "(за исключением розничной продажи)" заменить словами "(за исключением случаев, предусмотренных пунктом 21 статьи 8 настоящего Федерального закона)"; б) абзац семнадцатый пункта 3 дополнить словами ", за исключением случаев, предусмотренных пунктом 21 статьи 8 настоящего Федерального закона"</w:t>
      </w:r>
    </w:p>
    <w:p>
      <w:r>
        <w:t>абзац шестой пункта 1 статьи 25 дополнить словами ", за исключением случаев, предусмотренных пунктом 21 статьи 8 настоящего Федерального закона"</w:t>
      </w:r>
    </w:p>
    <w:p>
      <w:r>
        <w:t>в пункте 1 статьи 26: а) абзац девятнадцатый после слова "производство" дополнить словами "и оборот"; б) абзац двадцать первый дополнить словами ", за исключением случаев, предусмотренных пунктом 21 статьи 8 настоящего Федерального закона"</w:t>
      </w:r>
    </w:p>
    <w:p>
      <w:r>
        <w:rPr>
          <w:b/>
        </w:rPr>
        <w:t>Статья 2</w:t>
      </w:r>
    </w:p>
    <w:p>
      <w:r>
        <w:rPr>
          <w:b/>
        </w:rPr>
        <w:t xml:space="preserve">1. </w:t>
      </w:r>
      <w:r>
        <w:t>Настоящий Федеральный закон вступает в силу с 1 января 2007 года, за исключением подпункта "б" пункта 1 и подпункта "а" пункта 10 статьи 1 настоящего Федерального закона</w:t>
      </w:r>
    </w:p>
    <w:p>
      <w:r>
        <w:rPr>
          <w:b/>
        </w:rPr>
        <w:t xml:space="preserve">2. </w:t>
      </w:r>
      <w:r>
        <w:t>Подпункт "б" пункта 1 статьи 1 настоящего Федерального закона вступает в силу с 1 июля 2007 года</w:t>
      </w:r>
    </w:p>
    <w:p>
      <w:r>
        <w:rPr>
          <w:b/>
        </w:rPr>
        <w:t xml:space="preserve">3. </w:t>
      </w:r>
      <w:r>
        <w:t>Подпункт "а" пункта 10 статьи 1 настоящего Федерального закона вступает в силу с 1 апреля 2007 года</w:t>
      </w:r>
    </w:p>
    <w:p>
      <w:r>
        <w:rPr>
          <w:b/>
        </w:rPr>
        <w:t>Статья 3</w:t>
      </w:r>
    </w:p>
    <w:p>
      <w:r>
        <w:t>Установить, что действие абзаца третьего пункта 2 статьи 8 Федерального закона от 22 ноября 1995 года № 171-ФЗ "О государственном регулировании производства и оборота этилового спирта, алкогольной и спиртосодержащей продукции" (в редакции Федерального закона от 7 января 1999 года № 18-ФЗ) (в редакции настоящего Федерального закона) в период с 1 января 2007 года по 1 июля 2007 года не распространяется на учет объема оборота парфюмерно-косметической продукции, расфасованной в потребительскую тару (упаковку).</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