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рынке ценных бумаг"</w:t>
      </w:r>
    </w:p>
    <w:p>
      <w:r>
        <w:rPr>
          <w:b/>
        </w:rPr>
        <w:t>Статья None. Федеральный закон   от 30.12.2006 № 282-ФЗ</w:t>
      </w:r>
    </w:p>
    <w:p>
      <w:r>
        <w:t>О внесении изменений в Федеральный закон "О рынке ценных бумаг" РОССИЙСКАЯ ФЕДЕРАЦИЯ ФЕДЕРАЛЬНЫЙ ЗАКОН О внесении изменений в Федеральный закон "О рынке ценных бумаг" Принят Государственной Думой 8 декабря 2006 года Одобрен Советом Федерации 22 декабря 2006 года (В редакции федеральных законов от 29.12.2012 № 282-ФЗ ; от 29.06.2015 № 210-ФЗ ) Внести в Федеральный закон от 22 апреля 1996 года № 39-ФЗ "О рынке ценных бумаг" (Собрание законодательства Российской Федерации, 1996, № 17, ст. 1918; 1999, № 28, ст. 3472; 2002, № 52, ст. 5141; 2004, № 27, ст. 2711; № 31, ст. 3225; 2005, № 11, ст. 900; № 25, ст. 2426; 2006, № 1, ст. 5; № 2, ст. 172; № 31, ст. 3437) следующие изменения: 1) статью 2 дополнить частью двадцать седьмой следующего содержания: "Российская депозитарная расписка - именная эмиссионная ценная бумага, не имеющая номинальной стоимости, удостоверяющая право собственности на определенное количество акций или облигаций иностранного эмитента (представляемых ценных бумаг) и закрепляющая право ее владельца требовать от эмитента российских депозитарных расписок получения взамен российской депозитарной расписки соответствующего количества представляемых ценных бумаг и оказания услуг, связанных с осуществлением владельцем российской депозитарной расписки прав, закрепленных представляемыми ценными бумагами. В случае, если эмитент представляемых ценных бумаг принимает на себя обязательства перед владельцами российских депозитарных расписок, указанная ценная бумага удостоверяет также право ее владельца требовать надлежащего выполнения этих обязанностей."; 2) в статье 7: а) часть тринадцатую изложить в следующей редакции: "Депозитарий может оказывать депоненту услуги, связанные с получением доходов по ценным бумагам и иных причитающихся владельцам ценных бумаг выплат."; б) дополнить частями четырнадцатой и пятнадцатой следующего содержания: "В случае оказания депоненту услуг, связанных с получением доходов по ценным бумагам и иных причитающихся владельцам ценных бумаг выплат, денежные средства депонентов должны находиться на отдельном банковском счете (счетах), открываемом (открываемых) депозитарием в кредитной организации (специальный депозитарный счет (счета). Депозитарий обязан вести учет находящихся на специальном депозитарном счете (счетах) денежных средств каждого депонента и отчитываться перед ним. На денежные средства депонентов, находящиеся на специальном депозитарном счете (счетах), не может быть обращено взыскание по обязательствам депозитария. Депозитарий не вправе зачислять собственные денежные средства на специальный депозитарный счет (счета), за исключением случаев их выплаты депоненту, а также использовать в своих интересах денежные средства, находящиеся на специальном депозитарном счете (счетах). Требования настоящей статьи о ведении отдельного банковского счета (счетов) не распространяются на кредитные организации."; 3) (Утратил силу - Федеральный закон от 29.06.2015 № 210-ФЗ ) 4) статью 25 дополнить пунктом 8 следующего содержания: "8. В случаях, предусмотренных настоящим Федеральным законом, представление эмитентом в регистрирующий орган отчета об итогах выпуска (дополнительного выпуска) эмиссионных ценных бумаг, а также государственная регистрация отчета об итогах выпуска (дополнительного выпуска) эмиссионных ценных бумаг не осуществляются."; 5) часть десятую статьи 26 дополнить словами ", а в случаях, когда в соответствии с настоящим Федеральным законом государственная регистрация отчета (представление в регистрирующий орган уведомления) об итогах выпуска (дополнительного выпуска) эмиссионных ценных бумаг не осуществляется, - с момента государственной регистрации выпуска эмиссионных ценных бумаг"; 6) главу 5 дополнить статьей 27 5-3 следующего содержания: "Статья 27 5-3 . Особенности эмиссии и обращения российских депозитарных расписок 1. Эмитентом российских депозитарных расписок является депозитарий, созданный в соответствии с законодательством Российской Федерации, отвечающий установленным нормативными правовыми актами федерального органа исполнительной власти по рынку ценных бумаг требованиям к размеру собственного капитала (собственных средств) и осуществляющий депозитарную деятельность не менее трех лет.</w:t>
      </w:r>
    </w:p>
    <w:p>
      <w:r>
        <w:rPr>
          <w:b/>
        </w:rPr>
        <w:t xml:space="preserve">2. </w:t>
      </w:r>
      <w:r>
        <w:t>К отношениям, связанным с выпуском российских депозитарных расписок, положения настоящего Федерального закона, регулирующие процедуру эмиссии и обращения ценных бумаг, применяются с учетом особенностей, установленных настоящей статьей</w:t>
      </w:r>
    </w:p>
    <w:p>
      <w:r>
        <w:rPr>
          <w:b/>
        </w:rPr>
        <w:t xml:space="preserve">3. </w:t>
      </w:r>
      <w:r>
        <w:t>Эмиссия российских депозитарных расписок допускается при условии, что учет прав депозитария на представляемые ценные бумаги осуществляется на счете, открытом ему как лицу, действующему в интересах других лиц. При этом указанные права должны учитываться организацией, осуществляющей учет прав на ценные бумаги и включенной в перечень, утвержденный федеральным органом исполнительной власти по рынку ценных бумаг</w:t>
      </w:r>
    </w:p>
    <w:p>
      <w:r>
        <w:rPr>
          <w:b/>
        </w:rPr>
        <w:t xml:space="preserve">4. </w:t>
      </w:r>
      <w:r>
        <w:t>Эмиссия российских депозитарных расписок, по которым эмитент представляемых ценных бумаг не принимает на себя обязательства перед владельцами российских депозитарных расписок, допускается при условии включения представляемых ценных бумаг в котировальные списки иностранных фондовых бирж, перечень которых утвержден федеральным органом исполнительной власти по рынку ценных бумаг</w:t>
      </w:r>
    </w:p>
    <w:p>
      <w:r>
        <w:rPr>
          <w:b/>
        </w:rPr>
        <w:t xml:space="preserve">5. </w:t>
      </w:r>
      <w:r>
        <w:t>Процедура эмиссии российских депозитарных расписок включает следующие этапы</w:t>
      </w:r>
    </w:p>
    <w:p>
      <w:r>
        <w:rPr>
          <w:b/>
        </w:rPr>
        <w:t xml:space="preserve">7. </w:t>
      </w:r>
      <w:r>
        <w:t>Требования настоящего Федерального закона, устанавливающие обязанность эмитента завершить размещение ценных бумаг не позднее одного года с даты государственной регистрации их выпуска, на размещение российских депозитарных расписок не распространяются</w:t>
      </w:r>
    </w:p>
    <w:p>
      <w:r>
        <w:rPr>
          <w:b/>
        </w:rPr>
        <w:t xml:space="preserve">8. </w:t>
      </w:r>
      <w:r>
        <w:t>Обращение российских депозитарных расписок может осуществляться после государственной регистрации их выпуска, а размещение и обращение российских депозитарных расписок дополнительного выпуска - после регистрации изменений в решение о выпуске российских депозитарных расписок</w:t>
      </w:r>
    </w:p>
    <w:p>
      <w:r>
        <w:rPr>
          <w:b/>
        </w:rPr>
        <w:t xml:space="preserve">9. </w:t>
      </w:r>
      <w:r>
        <w:t>В решении о выпуске российских депозитарных расписок должны быть указаны</w:t>
      </w:r>
    </w:p>
    <w:p>
      <w:r>
        <w:rPr>
          <w:b/>
        </w:rPr>
        <w:t xml:space="preserve">10. </w:t>
      </w:r>
      <w:r>
        <w:t>Решение о выпуске российских депозитарных расписок должно быть подписано лицом, осуществляющим функции исполнительного органа эмитента российских депозитарных расписок, и заверено печатью эмитента российских депозитарных расписок</w:t>
      </w:r>
    </w:p>
    <w:p>
      <w:r>
        <w:rPr>
          <w:b/>
        </w:rPr>
        <w:t xml:space="preserve">11. </w:t>
      </w:r>
      <w:r>
        <w:t>В случае, если эмитент представляемых ценных бумаг принимает на себя обязанности перед владельцами российских депозитарных расписок, указанные обязанности должны быть предусмотрены договором между эмитентом представляемых ценных бумаг и эмитентом российских депозитарных расписок. Изменение указанного договора не требует согласия владельцев российских депозитарных расписок</w:t>
      </w:r>
    </w:p>
    <w:p>
      <w:r>
        <w:rPr>
          <w:b/>
        </w:rPr>
        <w:t xml:space="preserve">12. </w:t>
      </w:r>
      <w:r>
        <w:t>Проспект российских депозитарных расписок, помимо сведений, предусмотренных статьей 22 настоящего Федерального закона, должен содержать сведения о представляемых ценных бумагах, а также об эмитенте представляемых ценных бумаг. Требования к составу указанных сведений, включаемых в проспект российских депозитарных расписок, определяются нормативными правовыми актами федерального органа исполнительной власти по рынку ценных бумаг</w:t>
      </w:r>
    </w:p>
    <w:p>
      <w:r>
        <w:rPr>
          <w:b/>
        </w:rPr>
        <w:t xml:space="preserve">13. </w:t>
      </w:r>
      <w:r>
        <w:t>Государственная регистрация выпуска российских депозитарных расписок, регистрация проспекта российских депозитарных расписок, включая случаи, когда эмитентом российских депозитарных расписок являются депозитарии - кредитные организации, осуществляются федеральным органом исполнительной власти по рынку ценных бумаг</w:t>
      </w:r>
    </w:p>
    <w:p>
      <w:r>
        <w:rPr>
          <w:b/>
        </w:rPr>
        <w:t xml:space="preserve">14. </w:t>
      </w:r>
      <w:r>
        <w:t>В случае, если эмитент представляемых ценных бумаг принимает на себя обязанности перед владельцами российских депозитарных расписок, для государственной регистрации выпуска российских депозитарных расписок представляется договор между эмитентом представляемых ценных бумаг и эмитентом российских депозитарных расписок, являющийся неотъемлемой частью решения о выпуске таких ценных бумаг</w:t>
      </w:r>
    </w:p>
    <w:p>
      <w:r>
        <w:rPr>
          <w:b/>
        </w:rPr>
        <w:t xml:space="preserve">15. </w:t>
      </w:r>
      <w:r>
        <w:t>В случае, если эмитент представляемых ценных бумаг принимает на себя обязанности перед владельцами российских депозитарных расписок, основанием для отказа в государственной регистрации выпуска российских депозитарных расписок, помимо оснований, предусмотренных статьей 21 настоящего Федерального закона, является отсутствие в договоре с эмитентом представляемых ценных бумаг одного из следующих условий</w:t>
      </w:r>
    </w:p>
    <w:p>
      <w:r>
        <w:rPr>
          <w:b/>
        </w:rPr>
        <w:t xml:space="preserve">16. </w:t>
      </w:r>
      <w:r>
        <w:t>Депозитарий имеет право вносить изменения в решение о выпуске российских депозитарных расписок только в части</w:t>
      </w:r>
    </w:p>
    <w:p>
      <w:r>
        <w:rPr>
          <w:b/>
        </w:rPr>
        <w:t xml:space="preserve">17. </w:t>
      </w:r>
      <w:r>
        <w:t>Указанные в пункте 16 настоящей статьи изменения подлежат государственной регистрации федеральным органом исполнительной власти по рынку ценных бумаг по заявлению депозитария с приложением документов, исчерпывающий перечень которых определяется нормативными правовыми актами федерального органа исполнительной власти по рынку ценных бумаг</w:t>
      </w:r>
    </w:p>
    <w:p>
      <w:r>
        <w:rPr>
          <w:b/>
        </w:rPr>
        <w:t xml:space="preserve">18. </w:t>
      </w:r>
      <w:r>
        <w:t>Федеральный орган исполнительной власти по рынку ценных бумаг обязан осуществить государственную регистрацию изменений в решение о выпуске российских депозитарных расписок или принять мотивированное решение об отказе в государственной регистрации таких изменений в течение 10 дней со дня получения документов, представленных для регистрации. Федеральный орган исполнительной власти по рынку ценных бумаг вправе провести проверку достоверности сведений, содержащихся в документах, представленных для государственной регистрации. В этом случае течение срока, предусмотренного настоящим пунктом, может быть приостановлено на время проведения проверки, но не более чем на 30 дней</w:t>
      </w:r>
    </w:p>
    <w:p>
      <w:r>
        <w:rPr>
          <w:b/>
        </w:rPr>
        <w:t xml:space="preserve">19. </w:t>
      </w:r>
      <w:r>
        <w:t>Сообщение о государственной регистрации изменений в решение о выпуске российских депозитарных расписок, включая полный текст изменений, должно быть направлено (вручено) эмитентом российских депозитарных расписок владельцам российских депозитарных расписок в порядке и сроки, которые установлены решением о выпуске российских депозитарных расписок, а в случае государственной регистрации проспекта российских депозитарных расписок сообщение должно быть раскрыто в порядке и сроки, которые предусмотрены настоящим Федеральным законом для раскрытия информации о существенных фактах</w:t>
      </w:r>
    </w:p>
    <w:p>
      <w:r>
        <w:rPr>
          <w:b/>
        </w:rPr>
        <w:t xml:space="preserve">20. </w:t>
      </w:r>
      <w:r>
        <w:t>Изменения в решение о выпуске российских депозитарных расписок вступают в силу по истечении 30 дней со дня раскрытия или направления (вручения) сообщения о таких изменениях, а в части изменения условий договора между эмитентом представляемых ценных бумаг и эмитентом российских депозитарных расписок, не указанных в пункте 15 настоящей статьи, - в сроки, предусмотренные указанным договором</w:t>
      </w:r>
    </w:p>
    <w:p>
      <w:r>
        <w:rPr>
          <w:b/>
        </w:rPr>
        <w:t xml:space="preserve">21. </w:t>
      </w:r>
      <w:r>
        <w:t>Депозитарий обязан ежеквартально представлять в федеральный орган исполнительной власти по рынку ценных бумаг справку о количестве российских депозитарных расписок, находящихся в обращении, и количестве представляемых ценных бумаг, находящихся на счете эмитента российских депозитарных расписок. Указанные сведения представляются эмитентом российских депозитарных расписок по состоянию на последний день отчетного периода</w:t>
      </w:r>
    </w:p>
    <w:p>
      <w:r>
        <w:rPr>
          <w:b/>
        </w:rPr>
        <w:t xml:space="preserve">22. </w:t>
      </w:r>
      <w:r>
        <w:t>Ведение реестра российских депозитарных расписок может осуществляться их эмитентом - депозитарием независимо от числа владельцев российских депозитарных расписок</w:t>
      </w:r>
    </w:p>
    <w:p>
      <w:r>
        <w:rPr>
          <w:b/>
        </w:rPr>
        <w:t xml:space="preserve">23. </w:t>
      </w:r>
      <w:r>
        <w:t>Российские депозитарные расписки одного выпуска могут удостоверять право собственности на представляемые ценные бумаги только одного иностранного эмитента и только одного их вида (категории, типа)</w:t>
      </w:r>
    </w:p>
    <w:p>
      <w:r>
        <w:rPr>
          <w:b/>
        </w:rPr>
        <w:t xml:space="preserve">24. </w:t>
      </w:r>
      <w:r>
        <w:t>Права, закрепленные представляемыми ценными бумагами, в том числе связанные с получением по ним доходов, осуществляются в пользу владельцев российских депозитарных расписок, являющихся таковыми на дату составления списка владельцев представляемых ценных бумаг и имеющих право на осуществление соответствующих прав, в том числе на получение соответствующих доходов</w:t>
      </w:r>
    </w:p>
    <w:p>
      <w:r>
        <w:rPr>
          <w:b/>
        </w:rPr>
        <w:t xml:space="preserve">25. </w:t>
      </w:r>
      <w:r>
        <w:t>Выплаты владельцам российских депозитарных расписок осуществляются эмитентом российских депозитарных расписок в валюте Российской Федерации, если иное не установлено решением о выпуске российских депозитарных расписок. Срок исполнения обязательств, связанных с осуществлением указанных выплат, не может превышать пять дней со дня получения депозитарием от эмитента представляемых ценных бумаг соответствующих выплат</w:t>
      </w:r>
    </w:p>
    <w:p>
      <w:r>
        <w:rPr>
          <w:b/>
        </w:rPr>
        <w:t xml:space="preserve">26. </w:t>
      </w:r>
      <w:r>
        <w:t>Дробление российских депозитарных расписок осуществляется в соответствии со списком их владельцев, составляемым на дату, указанную в сообщении о государственной регистрации изменений в решение о выпуске российских депозитарных расписок. При этом указанный список не может быть составлен ранее трех дней с даты направления (вручения) владельцам российских депозитарных расписок сообщения о государственной регистрации изменений в решение о выпуске российских депозитарных расписок или раскрытия сообщения об этом. Дробление российских депозитарных расписок допускается при условии, что в результате такого дробления одна российская депозитарная расписка будет удостоверять право собственности не менее чем на одну представляемую ценную бумагу</w:t>
      </w:r>
    </w:p>
    <w:p>
      <w:r>
        <w:rPr>
          <w:b/>
        </w:rPr>
        <w:t xml:space="preserve">27. </w:t>
      </w:r>
      <w:r>
        <w:t>В случае, если владелец российской депозитарной расписки получил от депозитария соответствующее ей количество представляемых ценных бумаг, такая российская депозитарная расписка, принадлежащая указанному владельцу, погашается. При этом максимальное количество российских депозитарных расписок, которые могут одновременно находиться в обращении в соответствии с решением о выпуске таких ценных бумаг, не изменяется</w:t>
      </w:r>
    </w:p>
    <w:p>
      <w:r>
        <w:rPr>
          <w:b/>
        </w:rPr>
        <w:t xml:space="preserve">28. </w:t>
      </w:r>
      <w:r>
        <w:t>В случае регистрации проспекта российских депозитарных расписок депозитарий - эмитент российских депозитарных расписок осуществляет раскрытие информации о себе, а также об эмитенте представляемых ценных бумаг в форме ежеквартального отчета эмитента эмиссионных ценных бумаг (ежеквартальный отчет) и сообщений о существенных фактах (событиях, действиях), затрагивающих финансово-хозяйственную деятельность эмитента эмиссионных ценных бумаг (сообщения о существенных фактах), с учетом изъятий, определяемых нормативными правовыми актами федерального органа исполнительной власти по рынку ценных бумаг.";</w:t>
      </w:r>
    </w:p>
    <w:p>
      <w:r>
        <w:rPr>
          <w:b/>
        </w:rPr>
        <w:t xml:space="preserve">5. </w:t>
      </w:r>
      <w:r>
        <w:t>утверждение решения о выпуске российских депозитарных расписок уполномоченным органом их эмитента - депозитария</w:t>
      </w:r>
    </w:p>
    <w:p>
      <w:r>
        <w:rPr>
          <w:b/>
        </w:rPr>
        <w:t xml:space="preserve">5. </w:t>
      </w:r>
      <w:r>
        <w:t>государственную регистрацию выпуска российских депозитарных расписок</w:t>
      </w:r>
    </w:p>
    <w:p>
      <w:r>
        <w:rPr>
          <w:b/>
        </w:rPr>
        <w:t xml:space="preserve">5. </w:t>
      </w:r>
      <w:r>
        <w:t>размещение российских депозитарных расписок. (Абзац одиннадцатый утратил силу - Федеральный закон от 29.12.2012 № 282-ФЗ )</w:t>
      </w:r>
    </w:p>
    <w:p>
      <w:r>
        <w:rPr>
          <w:b/>
        </w:rPr>
        <w:t xml:space="preserve">9. </w:t>
      </w:r>
      <w:r>
        <w:t>полное наименование эмитента российских депозитарных расписок, место его нахождения и почтовый адрес</w:t>
      </w:r>
    </w:p>
    <w:p>
      <w:r>
        <w:rPr>
          <w:b/>
        </w:rPr>
        <w:t xml:space="preserve">9. </w:t>
      </w:r>
      <w:r>
        <w:t>дата утверждения решения о выпуске российских депозитарных расписок и наименование уполномоченного органа эмитента российских депозитарных расписок, утвердившего указанное решение</w:t>
      </w:r>
    </w:p>
    <w:p>
      <w:r>
        <w:rPr>
          <w:b/>
        </w:rPr>
        <w:t xml:space="preserve">9. </w:t>
      </w:r>
      <w:r>
        <w:t>наименование и место нахождения эмитента представляемых ценных бумаг, а также иные данные, позволяющие идентифицировать его как юридическое лицо в соответствии с личным законом эмитента</w:t>
      </w:r>
    </w:p>
    <w:p>
      <w:r>
        <w:rPr>
          <w:b/>
        </w:rPr>
        <w:t xml:space="preserve">9. </w:t>
      </w:r>
      <w:r>
        <w:t>вид, категория (тип) представляемых ценных бумаг</w:t>
      </w:r>
    </w:p>
    <w:p>
      <w:r>
        <w:rPr>
          <w:b/>
        </w:rPr>
        <w:t xml:space="preserve">9. </w:t>
      </w:r>
      <w:r>
        <w:t>права, закрепленные представляемыми ценными бумагами</w:t>
      </w:r>
    </w:p>
    <w:p>
      <w:r>
        <w:rPr>
          <w:b/>
        </w:rPr>
        <w:t xml:space="preserve">9. </w:t>
      </w:r>
      <w:r>
        <w:t>количество представляемых ценных бумаг, право собственности на которые удостоверяется одной российской депозитарной распиской данного выпуска</w:t>
      </w:r>
    </w:p>
    <w:p>
      <w:r>
        <w:rPr>
          <w:b/>
        </w:rPr>
        <w:t xml:space="preserve">9. </w:t>
      </w:r>
      <w:r>
        <w:t>условия размещения российских депозитарных расписок; (Абзац двадцать второй утратил силу - Федеральный закон от 29.12.2012 № 282-ФЗ ) 9) права владельцев российских депозитарных расписок, а также порядок осуществления (реализации) владельцами российских депозитарных расписок прав, закрепленных представляемыми ценными бумагами</w:t>
      </w:r>
    </w:p>
    <w:p>
      <w:r>
        <w:rPr>
          <w:b/>
        </w:rPr>
        <w:t xml:space="preserve">9. </w:t>
      </w:r>
      <w:r>
        <w:t>обязательство депозитария предоставлять по требованию владельца российской депозитарной расписки соответствующее количество представляемых ценных бумаг</w:t>
      </w:r>
    </w:p>
    <w:p>
      <w:r>
        <w:rPr>
          <w:b/>
        </w:rPr>
        <w:t xml:space="preserve">9. </w:t>
      </w:r>
      <w:r>
        <w:t>в случае, если представляемыми ценными бумагами являются акции, порядок выдачи (направления) владельцами российских депозитарных расписок указаний депозитарию о порядке голосования по таким акциям и обязательство депозитария обеспечивать осуществление права голоса по акциям иностранного эмитента не иначе как в соответствии с указаниями владельцев российских депозитарных расписок, а также обязательство по представлению владельцам российских депозитарных расписок итогов голосования</w:t>
      </w:r>
    </w:p>
    <w:p>
      <w:r>
        <w:rPr>
          <w:b/>
        </w:rPr>
        <w:t xml:space="preserve">9. </w:t>
      </w:r>
      <w:r>
        <w:t>обязательство депозитария раскрывать информацию в объеме, порядке и сроки, которые предусмотрены настоящим Федеральным законом и нормативными правовыми актами федерального органа исполнительной власти по рынку ценных бумаг</w:t>
      </w:r>
    </w:p>
    <w:p>
      <w:r>
        <w:rPr>
          <w:b/>
        </w:rPr>
        <w:t xml:space="preserve">9. </w:t>
      </w:r>
      <w:r>
        <w:t>обязательство депозитария обеспечивать соответствие количества представляемых ценных бумаг, учет прав на которые осуществляется на счете, открытом ему как лицу, действующему в интересах других лиц, количеству российских депозитарных расписок, находящихся в обращении</w:t>
      </w:r>
    </w:p>
    <w:p>
      <w:r>
        <w:rPr>
          <w:b/>
        </w:rPr>
        <w:t xml:space="preserve">9. </w:t>
      </w:r>
      <w:r>
        <w:t>обязательство депозитария оказывать услуги по реализации владельцами российских депозитарных расписок прав по представляемым ценным бумагам, включая получение доходов по представляемым ценным бумагам и иных причитающихся владельцам ценных бумаг выплат</w:t>
      </w:r>
    </w:p>
    <w:p>
      <w:r>
        <w:rPr>
          <w:b/>
        </w:rPr>
        <w:t xml:space="preserve">9. </w:t>
      </w:r>
      <w:r>
        <w:t>срок осуществления выплат, причитающихся владельцам российских депозитарных расписок по представляемым ценным бумагам</w:t>
      </w:r>
    </w:p>
    <w:p>
      <w:r>
        <w:rPr>
          <w:b/>
        </w:rPr>
        <w:t xml:space="preserve">9. </w:t>
      </w:r>
      <w:r>
        <w:t>максимальный размер денежных средств, удерживаемых эмитентом российских депозитарных расписок в связи с осуществлением выплат, предусмотренных подпунктом 14 настоящего пункта, а также основания для таких удержаний</w:t>
      </w:r>
    </w:p>
    <w:p>
      <w:r>
        <w:rPr>
          <w:b/>
        </w:rPr>
        <w:t xml:space="preserve">9. </w:t>
      </w:r>
      <w:r>
        <w:t>информация о том, принимает ли эмитент представляемых ценных бумаг на себя обязательства перед владельцами российских депозитарных расписок</w:t>
      </w:r>
    </w:p>
    <w:p>
      <w:r>
        <w:rPr>
          <w:b/>
        </w:rPr>
        <w:t xml:space="preserve">9. </w:t>
      </w:r>
      <w:r>
        <w:t>порядок хранения, учета и перехода прав на российские депозитарные расписки</w:t>
      </w:r>
    </w:p>
    <w:p>
      <w:r>
        <w:rPr>
          <w:b/>
        </w:rPr>
        <w:t xml:space="preserve">9. </w:t>
      </w:r>
      <w:r>
        <w:t>порядок и сроки составления списка владельцев российских депозитарных расписок для исполнения обязательств по российским депозитарным распискам</w:t>
      </w:r>
    </w:p>
    <w:p>
      <w:r>
        <w:rPr>
          <w:b/>
        </w:rPr>
        <w:t xml:space="preserve">9. </w:t>
      </w:r>
      <w:r>
        <w:t>возможность и порядок дробления российских депозитарных расписок</w:t>
      </w:r>
    </w:p>
    <w:p>
      <w:r>
        <w:rPr>
          <w:b/>
        </w:rPr>
        <w:t xml:space="preserve">9. </w:t>
      </w:r>
      <w:r>
        <w:t>иные сведения, предусмотренные настоящей статьей</w:t>
      </w:r>
    </w:p>
    <w:p>
      <w:r>
        <w:rPr>
          <w:b/>
        </w:rPr>
        <w:t xml:space="preserve">15. </w:t>
      </w:r>
      <w:r>
        <w:t>указания прав, закрепленных представляемыми ценными бумагами</w:t>
      </w:r>
    </w:p>
    <w:p>
      <w:r>
        <w:rPr>
          <w:b/>
        </w:rPr>
        <w:t xml:space="preserve">15. </w:t>
      </w:r>
      <w:r>
        <w:t>обязательства депозитария обеспечивать соответствие количества российских депозитарных расписок, находящихся в обращении, количеству представляемых ценных бумаг, учет прав на которые осуществляется на счете, открытом ему как лицу, действующему в интересах других лиц</w:t>
      </w:r>
    </w:p>
    <w:p>
      <w:r>
        <w:rPr>
          <w:b/>
        </w:rPr>
        <w:t xml:space="preserve">15. </w:t>
      </w:r>
      <w:r>
        <w:t>указания на то, что представляемые ценные бумаги выпускаются под размещение российских депозитарных расписок и (или) находятся в обращении</w:t>
      </w:r>
    </w:p>
    <w:p>
      <w:r>
        <w:rPr>
          <w:b/>
        </w:rPr>
        <w:t xml:space="preserve">15. </w:t>
      </w:r>
      <w:r>
        <w:t>в случае, если представляемыми ценными бумагами являются акции, порядка выдачи (направления) владельцами российских депозитарных расписок указаний депозитарию о порядке голосования по таким акциям и обязательства депозитария обеспечивать осуществление права голоса по акциям иностранного эмитента не иначе как в соответствии с указаниями владельцев российских депозитарных расписок, а также обязательства по представлению владельцам российских депозитарных расписок итогов голосования</w:t>
      </w:r>
    </w:p>
    <w:p>
      <w:r>
        <w:rPr>
          <w:b/>
        </w:rPr>
        <w:t xml:space="preserve">15. </w:t>
      </w:r>
      <w:r>
        <w:t>обязательства эмитента представляемых ценных бумаг предоставлять информацию на русском языке в объеме и сроки, которые обеспечивают депозитарию возможность осуществить ее раскрытие в объеме, порядке и сроки, которые предусмотрены настоящим Федеральным законом и нормативными правовыми актами федерального органа исполнительной власти по рынку ценных бумаг</w:t>
      </w:r>
    </w:p>
    <w:p>
      <w:r>
        <w:rPr>
          <w:b/>
        </w:rPr>
        <w:t xml:space="preserve">15. </w:t>
      </w:r>
      <w:r>
        <w:t>обязательства депозитария раскрывать предусмотренную подпунктом 5 настоящего пункта информацию, полученную от эмитента представляемых ценных бумаг, не позднее дня, следующего за днем ее получения</w:t>
      </w:r>
    </w:p>
    <w:p>
      <w:r>
        <w:rPr>
          <w:b/>
        </w:rPr>
        <w:t xml:space="preserve">15. </w:t>
      </w:r>
      <w:r>
        <w:t>соглашения о применении к отношениям, вытекающим из этого договора, права Российской Федерации</w:t>
      </w:r>
    </w:p>
    <w:p>
      <w:r>
        <w:rPr>
          <w:b/>
        </w:rPr>
        <w:t xml:space="preserve">15. </w:t>
      </w:r>
      <w:r>
        <w:t>соглашения о рассмотрении споров, возникающих вследствие неисполнения или ненадлежащего исполнения обязательств по этому договору, на территории Российской Федерации судами, решения которых могут быть признаны на территории страны эмитента представляемых ценных бумаг в соответствии с международным договором Российской Федерации</w:t>
      </w:r>
    </w:p>
    <w:p>
      <w:r>
        <w:rPr>
          <w:b/>
        </w:rPr>
        <w:t xml:space="preserve">15. </w:t>
      </w:r>
      <w:r>
        <w:t>положения об ответственности депозитария и эмитента представляемых ценных бумаг за неисполнение или ненадлежащее исполнение своих обязательств по договору перед владельцами российских депозитарных расписок</w:t>
      </w:r>
    </w:p>
    <w:p>
      <w:r>
        <w:rPr>
          <w:b/>
        </w:rPr>
        <w:t xml:space="preserve">15. </w:t>
      </w:r>
      <w:r>
        <w:t>положения о том, что договор не может быть расторгнут без согласия владельцев российских депозитарных расписок</w:t>
      </w:r>
    </w:p>
    <w:p>
      <w:r>
        <w:rPr>
          <w:b/>
        </w:rPr>
        <w:t xml:space="preserve">16. </w:t>
      </w:r>
      <w:r>
        <w:t>изменения количества ценных бумаг, представляемых одной российской депозитарной распиской, при условии, что такие изменения обусловлены уменьшением количества ценных бумаг, представляемых одной российской депозитарной распиской (дроблением российских депозитарных расписок), либо дроблением или консолидацией представляемых ценных бумаг</w:t>
      </w:r>
    </w:p>
    <w:p>
      <w:r>
        <w:rPr>
          <w:b/>
        </w:rPr>
        <w:t xml:space="preserve">16. </w:t>
      </w:r>
      <w:r>
        <w:t>изменения порядка осуществления (реализации) владельцами российских депозитарных расписок прав, закрепленных представляемыми ценными бумагами, при условии, что такие изменения обусловлены изменением объема и (или) порядка осуществления прав, закрепленных представляемыми ценными бумагами в соответствии с иностранным правом; (Абзац пятьдесят шестой утратил силу - Федеральный закон от 29.12.2012 № 282-ФЗ ) 4) изменения условий договора между эмитентом представляемых ценных бумаг и эмитентом российских депозитарных расписок</w:t>
      </w:r>
    </w:p>
    <w:p>
      <w:r>
        <w:rPr>
          <w:b/>
        </w:rPr>
        <w:t xml:space="preserve">28. </w:t>
      </w:r>
      <w:r>
        <w:t>статью 27 6 дополнить пунктом 3 следующего содержания: "3. Действие настоящей статьи не распространяется на случаи обращения российских депозитарных расписок, а также представляемых ими ценных бумаг.". Президент Российской Федерации В.Путин Москва, Кремль 30 декабря 2006 года № 282-ФЗ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