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30.01.2007 № 8-ФЗ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12 января 2007 года Одобрен Советом Федерации 24 января 2007 года Признать утратившими силу</w:t>
      </w:r>
    </w:p>
    <w:p>
      <w:r>
        <w:t>часть восьмую статьи 32 Федерального закона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3466)</w:t>
      </w:r>
    </w:p>
    <w:p>
      <w:r>
        <w:t>статью 1 Федерального закона от 5 июля 1999 года № 133-ФЗ "О внесении изменений и дополнений в Федеральный закон "О статусе депутата Совета Федерации и статусе депутата Государственной Думы Федерального Собрания Российской Федерации" (Собрание законодательства Российской Федерации, 1999, № 28, ст. 3466) в части изложения в новой редакции части восьмой статьи 32 Федерального закона "О статусе члена Совета Федерации и статусе депутата Государственной Думы Федерального Собрания Российской Федерации" . Президент Российской Федерации В.Путин Москва, Кремль 30 января 2007 года № 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