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</w:t>
      </w:r>
    </w:p>
    <w:p>
      <w:r>
        <w:rPr>
          <w:b/>
        </w:rPr>
        <w:t>Статья None. Федеральный закон   от 20.04.2007 № 60-ФЗ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 Принят Государственной Думой 6 апреля 2007 года Одобрен Советом Федерации 13 апреля 2007 года Ратифицировать Протокол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Сары-Шаган от 18 октября 1996 года, подписанный в городе Москве 25 ноября 2005 года. Президент Российской Федерации В.Путин Москва, Кремль 20 апреля 2007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