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государствами - участниками Североатлантического договора и другими государствами, участвующими в программе "Партнерство ради мира", о статусе их Сил от 19 июня 1995 года и Дополнительного протокола к нему</w:t>
      </w:r>
    </w:p>
    <w:p>
      <w:r>
        <w:rPr>
          <w:b/>
        </w:rPr>
        <w:t>Статья None. Федеральный закон   от 07.06.2007 № 99-ФЗ</w:t>
      </w:r>
    </w:p>
    <w:p>
      <w:r>
        <w:t>О ратификации Соглашения между государствами - участниками Североатлантического договора и другими государствами, участвующими в программе "Партнерство ради мира", о статусе их Сил от 19 июня 1995 года и Дополнительного протокола к нему РОССИЙСКАЯ ФЕДЕРАЦИЯ ФЕДЕРАЛЬНЫЙ ЗАКОН О ратификации Соглашения между государствами - участниками Североатлантического договора и другими государствами, участвующими в программе "Партнерство ради мира", о статусе их Сил от 19 июня 1995 года и Дополнительного протокола к нему Принят Государственной Думой 23 мая 2007 года Одобрен Советом Федерации 25 мая 2007 года Ратифицировать Соглашение между государствами - участниками Североатлантического договора и другими государствами, участвующими в программе "Партнерство ради мира", о статусе их Сил от 19 июня 1995 года, подписанное от имени Российской Федерации в городе Вильнюсе 21 апреля 2005 года, и Дополнительный протокол к Соглашению между государствами - участниками Североатлантического договора и другими государствами, участвующими в программе "Партнерство ради мира", о статусе их Сил от 19 июня 1995 года, подписанный от имени Российской Федерации в городе Софии 28 апреля 2006 года, со следующим заявлением: в целях реализации Соглашения между государствами - участниками Североатлантического договора и другими государствами, участвующими в программе "Партнерство ради мира", о статусе их Сил от 19 июня 1995 года Российская Федерация исходит из следующего понимания нижеуказанных положений Соглашения между Сторонами Североатлантического договора о статусе их Сил от 19 июня 1951 года (далее - Соглашение)</w:t>
      </w:r>
    </w:p>
    <w:p>
      <w:r>
        <w:t>положение пункта 4 статьи III Соглашения, обязывающее власти направляющего государства немедленно информировать власти принимающего государства о случаях невозвращения на родину после увольнения со службы военнослужащего Сил или лица из числа гражданского компонента, распространяется и на случаи самовольного оставления указанными лицами места дислокации Сил направляющего государства при наличии у них оружия</w:t>
      </w:r>
    </w:p>
    <w:p>
      <w:r>
        <w:t>под используемыми в статье VI Соглашения словами "владеть оружием" Российская Федерация на основе взаимности будет понимать применение и использование оружия, а под словами "благосклонно рассматривают просьбы принимающего государства" - обязанность органов власти направляющего государства учитывать требования принимающего государства относительно ношения, перевозки, транспортировки, использования и применения оружия</w:t>
      </w:r>
    </w:p>
    <w:p>
      <w:r>
        <w:t>перечень составов преступлений, указанных в подпункте "с" пункта 2 статьи VII Соглашения, не носит исчерпывающего характера и, помимо перечисленных, применительно к Российской Федерации включает иные составы преступлений, направленных против основ ее конституционного строя и безопасности и предусмотренных Уголовным кодексом Российской Федерации</w:t>
      </w:r>
    </w:p>
    <w:p>
      <w:r>
        <w:t>Российская Федерация в соответствии с пунктом 4 статьи VII Соглашения исходит из того, что власти направляющего государства имеют право на осуществление своей юрисдикции в случае совершения неустановленными лицами в местах дислокации Сил направляющего государства преступлений против этого государства, военнослужащих его Сил, лиц из числа гражданского компонента или членов их семей. При установлении лица, совершившего преступление, действует порядок, определенный Соглашением</w:t>
      </w:r>
    </w:p>
    <w:p>
      <w:r>
        <w:t>содействие, упомянутое в подпункте "а" пункта 6 статьи VII Соглашения, оказывается в соответствии с законодательством запрашиваемого государства. При оказании правовой помощи компетентные органы государств - участников Соглашения взаимодействуют непосредственно, а при необходимости - через соответствующие вышестоящие органы</w:t>
      </w:r>
    </w:p>
    <w:p>
      <w:r>
        <w:t>Российская Федерация допускает ввоз товаров и транспортных средств, названных в пунктах 2, 5 и 6 статьи XI Соглашения, оборудования и материальных предметов, названных в пункте 4 статьи XI Соглашения, предназначенных для нужд Сил, в соответствии с условиями таможенного режима временного ввоза, установленными таможенным законодательством Российской Федерации. При этом такой ввоз осуществляется с полным условным освобождением от уплаты таможенных пошлин, налогов, сборов, за исключением таможенных сборов за хранение, таможенное оформление товаров и за подобного рода услуги вне определенных для этого мест или времени работы таможенных органов, и на сроки, предусмотренные Соглашением, если такие сроки прямо указаны в Соглашении. Российская Федерация исходит из того, что порядок и условия ввоза товаров, названных в пункте 4 статьи XI Соглашения и предназначенных для нужд Сил, будут регулироваться отдельными договоренностями о направлении и принятии Сил между Российской Федерацией и направляющим государством. Никакие положения статьи XI, в том числе пунктов 3 и 8, не ограничивают право таможенных органов Российской Федерации принимать все необходимые меры для осуществления контроля за соблюдением условий ввоза товаров и транспортных средств, предусмотренных статьей XI Соглашения, если такие меры являются необходимыми в соответствии с таможенным законодательством Российской Федерации. Российская Федерация исходит из того, что направляющее государство представляет в таможенные органы Российской Федерации подтверждение, что все товары и транспортные средства, ввезенные в Российскую Федерацию в соответствии с положениями статьи XI Соглашения и отдельными договоренностями о направлении и принятии Сил между Российской Федерацией и направляющим государством, могут использоваться исключительно в целях, для которых они были ввезены. В случае их использования в иных целях в отношении таких товаров и транспортных средств должны быть уплачены все таможенные платежи, предусмотренные законодательством Российской Федерации, а также соблюдены иные требования, установленные законодательством Российской Федерации. Транзит указанных товаров и транспортных средств осуществляется в соответствии с таможенным законодательством Российской Федерации. Российская Федерация в соответствии с пунктом 11 статьи XI заявляет, что допускает ввоз на таможенную территорию Российской Федерации нефтепродуктов, предназначенных для использования в процессе эксплуатации служебных транспортных средств, летательных аппаратов и судов, принадлежащих Силам или гражданскому компоненту, с освобождением от уплаты таможенных пошлин и налогов в соответствии с требованиями и ограничениями, установленными законодательством Российской Федерации. Российская Федерация допускает ввоз транспортных средств, названных в пунктах 2, 5 и 6 статьи XI Соглашения и предназначенных для личного пользования, лицами из числа гражданского компонента и членами их семей в соответствии с условиями временного ввоза, установленными законодательством Российской Федерации. Российская Федерация исходит из того, что таможенное оформление товаров, ввозимых (вывозимых) лицами из числа гражданского компонента и членами их семей, предназначенных исключительно для их личного пользования, в том числе товаров для первоначального обзаведения, производится без взимания таможенных платежей, за исключением таможенных сборов за хранение, таможенное оформление товаров и за подобного рода услуги вне определенных для этого мест или времени работы таможенных органов</w:t>
      </w:r>
    </w:p>
    <w:p>
      <w:r>
        <w:t>Российская Федерация также исходит из того, что направляемые ее компетентным органам в рамках Соглашения документы и прилагаемые к ним материалы будут сопровождаться их должным образом заверенными переводами на русский язык. Президент Российской Федерации В.Путин Москва, Кремль 7 июня 2007 года № 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