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связи с организацией и ведением регистра муниципальных нормативных правовых актов</w:t>
      </w:r>
    </w:p>
    <w:p>
      <w:r>
        <w:rPr>
          <w:b/>
        </w:rPr>
        <w:t>Статья 1</w:t>
      </w:r>
    </w:p>
    <w:p>
      <w:r>
        <w:t>(Статья исключена - Федеральный закон от 25.12.2008 № 281-ФЗ)</w:t>
      </w:r>
    </w:p>
    <w:p>
      <w:r>
        <w:rPr>
          <w:b/>
        </w:rPr>
        <w:t>Статья 2</w:t>
      </w:r>
    </w:p>
    <w:p>
      <w:r>
        <w:t>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2006, № 8, ст. 852; 2007, № 1, ст. 21) дополнить статьей 431 следующего содержания: "Статья 431. Федеральный регистр муниципальных нормативных правовых актов 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субъекта Российской Федерации, организация и ведение которого осуществляются органами государственной власти субъекта Российской Федерации в порядке, установленном законом субъекта Российской Федерации.</w:t>
      </w:r>
    </w:p>
    <w:p>
      <w:r>
        <w:rPr>
          <w:b/>
        </w:rPr>
        <w:t xml:space="preserve">2. </w:t>
      </w:r>
      <w:r>
        <w:t>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</w:t>
      </w:r>
    </w:p>
    <w:p>
      <w:r>
        <w:rPr>
          <w:b/>
        </w:rPr>
        <w:t xml:space="preserve">3. </w:t>
      </w:r>
      <w:r>
        <w:t>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порядке, установленном Правительством Российской Федерации."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2009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