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 и 7 Федерального закона "О противодействии легализации (отмыванию) доходов, полученных преступным путем, и финансированию терроризма"</w:t>
      </w:r>
    </w:p>
    <w:p>
      <w:r>
        <w:rPr>
          <w:b/>
        </w:rPr>
        <w:t>Статья 1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3446; 2007, № 16, ст. 1831) следующие изменения</w:t>
      </w:r>
    </w:p>
    <w:p>
      <w:r>
        <w:t>статью 5 дополнить абзацем следующего содержания: "коммерческие организации, заключающие договоры финансирования под уступку денежного требования в качестве финансовых агентов."</w:t>
      </w:r>
    </w:p>
    <w:p>
      <w:r>
        <w:t>(Утратил силу - Федеральный закон от 03.06.2009 № 121-ФЗ)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15 января 2008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