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третью Гражданского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третью Гражданского кодекса Российской Федерации (Собрание законодательства Российской Федерации, 2001, № 49, ст. 4552) следующие изменения</w:t>
      </w:r>
    </w:p>
    <w:p>
      <w:r>
        <w:t>пункт 2 статьи 1116 после слов "по закону - Российская Федерация" дополнить словами ", субъекты Российской Федерации, муниципальные образования"</w:t>
      </w:r>
    </w:p>
    <w:p>
      <w:r>
        <w:t>в статье 1151: а) пункт 2 изложить в следующей редакции: "2. Выморочное имущество в виде расположенного на территории Российской Федерации жилого помещения переходит в порядке наследования по закону в собственность муниципального образования, в котором данное жилое помещение расположено, а если оно расположено в субъекте Российской Федерации - городе федерального значения Москве или Санкт-Петербурге, - в собственность такого субъекта Российской Федерации. Данное жилое помещение включается в соответствующий жилищный фонд социального использования. Иное выморочное имущество переходит в порядке наследования по закону в собственность Российской Федерации."; б) пункт 3 после слова "имущества" дополнить словами ", переходящего в порядке наследования по закону в собственность Российской Федерации"</w:t>
      </w:r>
    </w:p>
    <w:p>
      <w:r>
        <w:t>в абзаце третьем пункта 1 статьи 1162 слова "в порядке наследования к Российской Федерации (статья 1151)" заменить словами "в соответствии со статьей 1151 настоящего Кодекса к Российской Федерации, субъекту Российской Федерации или муниципальному образованию"</w:t>
      </w:r>
    </w:p>
    <w:p>
      <w:r>
        <w:t>в абзаце первом пункта 3 статьи 1175 слова "в порядке наследования к Российской Федерации" заменить словами "в соответствии со статьей 1151 настоящего Кодекса к Российской Федерации, субъекту Российской Федерации или муниципальному образованию"</w:t>
      </w:r>
    </w:p>
    <w:p>
      <w:r>
        <w:rPr>
          <w:b/>
        </w:rPr>
        <w:t>Статья 2</w:t>
      </w:r>
    </w:p>
    <w:p>
      <w:r>
        <w:t>Выморочное имущество в виде расположенного на территории Российской Федерации жилого помещения, если свидетельство о праве на наследство на данное жилое помещение не выдано до дня вступления в силу настоящего Федерального закона, переходит в порядке наследования по закону в собственность муниципального образования, в котором данное жилое помещение расположено, а если оно расположено в субъекте Российской Федерации - городе федерального значения Москве или Санкт-Петербурге, - в собственность такого субъекта Российской Федерации. Данное жилое помещение включается в соответствующий жилищный фонд социального использования.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