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2002, № 30, ст. 3033; 2003, № 27, ст. 2700; 2004, № 35, ст. 3607; 2005, № 14, ст. 1212; № 40, ст. 3987; 2006, № 1, ст. 10) следующие изменения</w:t>
      </w:r>
    </w:p>
    <w:p>
      <w:r>
        <w:t>абзац пятнадцатый пункта 4 статьи 8 после слова "наличие" дополнить словами "спортивного разряда кандидата в мастера спорта,"</w:t>
      </w:r>
    </w:p>
    <w:p>
      <w:r>
        <w:t>в пункте 2 статьи 14: а) (Утратил силу - Федеральный закон от 02.07.2013 № 185-ФЗ) б) абзац второй дополнить словами "по призыву"</w:t>
      </w:r>
    </w:p>
    <w:p>
      <w:r>
        <w:t>пункт 2 статьи 18 изложить в следующей редакции: "2. Граждане, которым в установленном порядке присвоены спортивный разряд кандидата в мастера спорта, первый спортивный разряд или спортивное звание по военно-прикладному виду спорта, пользуются преимущественным правом на поступление в военные образовательные учреждения профессионального образования. Спортивная подготовка указанных граждан учитывается призывными комиссиями при определении вида и рода войск Вооруженных Сил Российской Федерации, а также других войск, воинских формирований и органов, в которых они будут проходить военную службу по призыву."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